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A15AF2" w:rsidP="00A15AF2">
      <w:pPr>
        <w:jc w:val="center"/>
        <w:rPr>
          <w:b/>
          <w:bCs/>
          <w:color w:val="000000" w:themeColor="text1"/>
          <w:sz w:val="40"/>
          <w:szCs w:val="40"/>
        </w:rPr>
      </w:pPr>
      <w:proofErr w:type="spellStart"/>
      <w:r>
        <w:rPr>
          <w:rFonts w:hint="cs"/>
          <w:b/>
          <w:bCs/>
          <w:color w:val="000000" w:themeColor="text1"/>
          <w:sz w:val="40"/>
          <w:szCs w:val="40"/>
        </w:rPr>
        <w:t>Jenin</w:t>
      </w:r>
      <w:proofErr w:type="spellEnd"/>
      <w:r>
        <w:rPr>
          <w:rFonts w:hint="cs"/>
          <w:b/>
          <w:bCs/>
          <w:color w:val="000000" w:themeColor="text1"/>
          <w:sz w:val="40"/>
          <w:szCs w:val="40"/>
        </w:rPr>
        <w:t xml:space="preserve"> Gove</w:t>
      </w:r>
      <w:r>
        <w:rPr>
          <w:b/>
          <w:bCs/>
          <w:color w:val="000000" w:themeColor="text1"/>
          <w:sz w:val="40"/>
          <w:szCs w:val="40"/>
        </w:rPr>
        <w:t>r</w:t>
      </w:r>
      <w:r>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046FB1" w:rsidP="00AA6053">
            <w:pPr>
              <w:jc w:val="right"/>
              <w:rPr>
                <w:b/>
                <w:bCs/>
                <w:color w:val="000000" w:themeColor="text1"/>
                <w:sz w:val="28"/>
                <w:szCs w:val="28"/>
              </w:rPr>
            </w:pPr>
            <w:r>
              <w:rPr>
                <w:b/>
                <w:bCs/>
                <w:color w:val="000000" w:themeColor="text1"/>
                <w:sz w:val="28"/>
                <w:szCs w:val="28"/>
              </w:rPr>
              <w:t>July</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2916D9"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6B61C3" w:rsidRPr="004302DA" w:rsidRDefault="006B61C3"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046FB1">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046FB1">
        <w:rPr>
          <w:color w:val="000000" w:themeColor="text1"/>
          <w:sz w:val="20"/>
          <w:szCs w:val="20"/>
        </w:rPr>
        <w:t>July</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4967F2">
      <w:pPr>
        <w:rPr>
          <w:i/>
          <w:iCs/>
          <w:color w:val="000000" w:themeColor="text1"/>
        </w:rPr>
      </w:pPr>
      <w:r w:rsidRPr="004302DA">
        <w:rPr>
          <w:b/>
          <w:bCs/>
          <w:color w:val="000000" w:themeColor="text1"/>
        </w:rPr>
        <w:t xml:space="preserve">Palestinian Central Bureau of Statistics, </w:t>
      </w:r>
      <w:r w:rsidR="004967F2">
        <w:rPr>
          <w:b/>
          <w:bCs/>
          <w:color w:val="000000" w:themeColor="text1"/>
          <w:lang w:val="en-AU"/>
        </w:rPr>
        <w:t>2019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proofErr w:type="spellStart"/>
      <w:r>
        <w:rPr>
          <w:i/>
          <w:iCs/>
          <w:color w:val="000000" w:themeColor="text1"/>
        </w:rPr>
        <w:t>Jenin</w:t>
      </w:r>
      <w:proofErr w:type="spellEnd"/>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810563">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F408DE">
              <w:rPr>
                <w:b/>
                <w:bCs/>
                <w:color w:val="000000" w:themeColor="text1"/>
                <w:sz w:val="20"/>
              </w:rPr>
              <w:t>2443</w:t>
            </w:r>
          </w:p>
          <w:p w:rsidR="00A15AF2" w:rsidRPr="007C312E" w:rsidRDefault="00A15AF2" w:rsidP="00AA6053">
            <w:pPr>
              <w:rPr>
                <w:color w:val="000000" w:themeColor="text1"/>
                <w:sz w:val="20"/>
                <w:szCs w:val="20"/>
                <w:rtl/>
              </w:rPr>
            </w:pP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810563">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CA4B8A" w:rsidRPr="00B77CD7" w:rsidRDefault="00F25F6C" w:rsidP="00B77CD7">
      <w:pPr>
        <w:pStyle w:val="BlockText"/>
        <w:ind w:left="0" w:right="567"/>
        <w:jc w:val="left"/>
        <w:rPr>
          <w:b/>
          <w:bCs/>
          <w:color w:val="000000"/>
          <w:sz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Pr="003C25B4">
        <w:rPr>
          <w:b/>
          <w:bCs/>
          <w:color w:val="000000" w:themeColor="text1"/>
          <w:sz w:val="28"/>
          <w:szCs w:val="28"/>
        </w:rPr>
        <w:t xml:space="preserve"> </w:t>
      </w:r>
      <w:r w:rsidR="0081477E"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p>
    <w:p w:rsidR="0038747E" w:rsidRDefault="004B4335"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138795" cy="5759450"/>
            <wp:effectExtent l="19050" t="0" r="0" b="0"/>
            <wp:docPr id="11" name="Picture 10" descr="Jeni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nin_EN.png"/>
                    <pic:cNvPicPr/>
                  </pic:nvPicPr>
                  <pic:blipFill>
                    <a:blip r:embed="rId15" cstate="print"/>
                    <a:stretch>
                      <a:fillRect/>
                    </a:stretch>
                  </pic:blipFill>
                  <pic:spPr>
                    <a:xfrm>
                      <a:off x="0" y="0"/>
                      <a:ext cx="8138795" cy="5759450"/>
                    </a:xfrm>
                    <a:prstGeom prst="rect">
                      <a:avLst/>
                    </a:prstGeom>
                  </pic:spPr>
                </pic:pic>
              </a:graphicData>
            </a:graphic>
          </wp:inline>
        </w:drawing>
      </w:r>
    </w:p>
    <w:p w:rsidR="0038747E" w:rsidRDefault="0038747E"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2916D9"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A15AF2">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Pr>
          <w:rFonts w:ascii="Simplified Arabic" w:hAnsi="Simplified Arabic"/>
          <w:szCs w:val="24"/>
        </w:rPr>
        <w:t>308,618</w:t>
      </w:r>
      <w:r w:rsidRPr="00E6378E">
        <w:rPr>
          <w:color w:val="000000" w:themeColor="text1"/>
          <w:szCs w:val="24"/>
        </w:rPr>
        <w:t xml:space="preserve"> includes</w:t>
      </w:r>
      <w:r>
        <w:rPr>
          <w:color w:val="000000" w:themeColor="text1"/>
          <w:szCs w:val="24"/>
        </w:rPr>
        <w:t xml:space="preserve"> </w:t>
      </w:r>
      <w:r>
        <w:rPr>
          <w:rFonts w:ascii="Simplified Arabic" w:hAnsi="Simplified Arabic"/>
          <w:szCs w:val="24"/>
        </w:rPr>
        <w:t>196</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D4591A">
            <w:pPr>
              <w:jc w:val="center"/>
              <w:rPr>
                <w:b/>
                <w:bCs/>
                <w:color w:val="000000" w:themeColor="text1"/>
              </w:rPr>
            </w:pPr>
            <w:r>
              <w:rPr>
                <w:b/>
                <w:bCs/>
              </w:rPr>
              <w:t>[</w:t>
            </w:r>
            <w:r w:rsidR="00D4591A">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D4591A">
            <w:pPr>
              <w:jc w:val="center"/>
              <w:rPr>
                <w:color w:val="000000" w:themeColor="text1"/>
              </w:rPr>
            </w:pPr>
            <w:r w:rsidRPr="009C527B">
              <w:t>[</w:t>
            </w:r>
            <w:r w:rsidR="00D4591A">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D4591A">
            <w:pPr>
              <w:jc w:val="center"/>
              <w:rPr>
                <w:color w:val="000000" w:themeColor="text1"/>
              </w:rPr>
            </w:pPr>
            <w:r>
              <w:rPr>
                <w:color w:val="000000" w:themeColor="text1"/>
              </w:rPr>
              <w:t>[</w:t>
            </w:r>
            <w:r w:rsidR="00D4591A">
              <w:rPr>
                <w:color w:val="000000" w:themeColor="text1"/>
              </w:rPr>
              <w:t>29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5C7C8D">
            <w:pPr>
              <w:jc w:val="center"/>
              <w:rPr>
                <w:b/>
                <w:bCs/>
                <w:color w:val="000000" w:themeColor="text1"/>
              </w:rPr>
            </w:pPr>
            <w:r>
              <w:rPr>
                <w:b/>
                <w:bCs/>
                <w:color w:val="000000" w:themeColor="text1"/>
              </w:rPr>
              <w:t>[</w:t>
            </w:r>
            <w:r w:rsidR="005C7C8D">
              <w:rPr>
                <w:b/>
                <w:bCs/>
                <w:color w:val="000000" w:themeColor="text1"/>
              </w:rPr>
              <w:t>29</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D4591A">
            <w:pPr>
              <w:jc w:val="center"/>
              <w:rPr>
                <w:color w:val="000000" w:themeColor="text1"/>
              </w:rPr>
            </w:pPr>
            <w:r>
              <w:rPr>
                <w:color w:val="000000" w:themeColor="text1"/>
              </w:rPr>
              <w:t>[</w:t>
            </w:r>
            <w:r w:rsidR="00D4591A">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proofErr w:type="spellStart"/>
            <w:r>
              <w:t>Jenin</w:t>
            </w:r>
            <w:proofErr w:type="spellEnd"/>
            <w:r>
              <w:t xml:space="preserve"> Governorate</w:t>
            </w:r>
            <w:r w:rsidRPr="006463AC">
              <w:t xml:space="preserve"> by </w:t>
            </w:r>
            <w:r>
              <w:t xml:space="preserve">Type of Locality and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proofErr w:type="spellStart"/>
            <w:r>
              <w:t>Jenin</w:t>
            </w:r>
            <w:proofErr w:type="spellEnd"/>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proofErr w:type="spellStart"/>
            <w:r>
              <w:t>Jenin</w:t>
            </w:r>
            <w:proofErr w:type="spellEnd"/>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proofErr w:type="spellStart"/>
            <w:r>
              <w:t>Jenin</w:t>
            </w:r>
            <w:proofErr w:type="spellEnd"/>
            <w:r>
              <w:t xml:space="preserve"> Governorate</w:t>
            </w:r>
            <w:r w:rsidRPr="006463AC">
              <w:t xml:space="preserve"> by Age Group, Place of Birth and 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proofErr w:type="spellStart"/>
            <w:r>
              <w:t>Jenin</w:t>
            </w:r>
            <w:proofErr w:type="spellEnd"/>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proofErr w:type="spellStart"/>
            <w:r>
              <w:t>Jenin</w:t>
            </w:r>
            <w:proofErr w:type="spellEnd"/>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proofErr w:type="spellStart"/>
            <w:r>
              <w:t>Jenin</w:t>
            </w:r>
            <w:proofErr w:type="spellEnd"/>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proofErr w:type="spellStart"/>
            <w:r>
              <w:t>Jenin</w:t>
            </w:r>
            <w:proofErr w:type="spellEnd"/>
            <w:r>
              <w:t xml:space="preserve"> Governorate</w:t>
            </w:r>
            <w:r w:rsidRPr="006463AC">
              <w:t xml:space="preserve"> by Size, Type of Household and Type of 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proofErr w:type="spellStart"/>
            <w:r>
              <w:t>Jenin</w:t>
            </w:r>
            <w:proofErr w:type="spellEnd"/>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proofErr w:type="spellStart"/>
            <w:r>
              <w:t>Jenin</w:t>
            </w:r>
            <w:proofErr w:type="spellEnd"/>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t>Jenin</w:t>
            </w:r>
            <w:proofErr w:type="spellEnd"/>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proofErr w:type="spellStart"/>
            <w:r>
              <w:t>Jenin</w:t>
            </w:r>
            <w:proofErr w:type="spellEnd"/>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proofErr w:type="spellStart"/>
            <w:r>
              <w:t>Jenin</w:t>
            </w:r>
            <w:proofErr w:type="spellEnd"/>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E076F3">
            <w:pPr>
              <w:jc w:val="both"/>
            </w:pPr>
            <w:r w:rsidRPr="006463AC">
              <w:t>Ever Married Palestinian Women (15 - 54 Years</w:t>
            </w:r>
            <w:r w:rsidR="00E076F3">
              <w:t>)</w:t>
            </w:r>
            <w:r w:rsidRPr="006463AC">
              <w:t xml:space="preserve"> in </w:t>
            </w:r>
            <w:proofErr w:type="spellStart"/>
            <w:r>
              <w:t>Jenin</w:t>
            </w:r>
            <w:proofErr w:type="spellEnd"/>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E076F3">
            <w:pPr>
              <w:jc w:val="both"/>
            </w:pPr>
            <w:r w:rsidRPr="006463AC">
              <w:t>Ever Married Palestinian Women (15 - 5</w:t>
            </w:r>
            <w:r>
              <w:rPr>
                <w:rFonts w:hint="cs"/>
                <w:rtl/>
              </w:rPr>
              <w:t>4</w:t>
            </w:r>
            <w:r w:rsidRPr="006463AC">
              <w:t xml:space="preserve"> Years</w:t>
            </w:r>
            <w:r w:rsidR="00E076F3">
              <w:t>)</w:t>
            </w:r>
            <w:r w:rsidRPr="006463AC">
              <w:t xml:space="preserve"> in </w:t>
            </w:r>
            <w:proofErr w:type="spellStart"/>
            <w:r>
              <w:t>Jenin</w:t>
            </w:r>
            <w:proofErr w:type="spellEnd"/>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AA6053">
            <w:pPr>
              <w:jc w:val="both"/>
            </w:pPr>
            <w:r w:rsidRPr="006463AC">
              <w:t xml:space="preserve">Palestinian Population (5 Years and over) in </w:t>
            </w:r>
            <w:proofErr w:type="spellStart"/>
            <w:r>
              <w:t>Jenin</w:t>
            </w:r>
            <w:proofErr w:type="spellEnd"/>
            <w:r>
              <w:t xml:space="preserve"> 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AA6053">
            <w:pPr>
              <w:jc w:val="both"/>
            </w:pPr>
            <w:r w:rsidRPr="006463AC">
              <w:t>Palestinian Population (3</w:t>
            </w:r>
            <w:r w:rsidR="003C42E9">
              <w:t xml:space="preserve"> </w:t>
            </w:r>
            <w:r w:rsidRPr="006463AC">
              <w:t>-</w:t>
            </w:r>
            <w:r w:rsidR="003C42E9">
              <w:t xml:space="preserve"> </w:t>
            </w:r>
            <w:r w:rsidRPr="006463AC">
              <w:t xml:space="preserve">5 Years and over) in </w:t>
            </w:r>
            <w:proofErr w:type="spellStart"/>
            <w:r>
              <w:t>Jenin</w:t>
            </w:r>
            <w:proofErr w:type="spellEnd"/>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proofErr w:type="spellStart"/>
            <w:r>
              <w:t>Jenin</w:t>
            </w:r>
            <w:proofErr w:type="spellEnd"/>
            <w:r>
              <w:t xml:space="preserve"> Governorate</w:t>
            </w:r>
            <w:r w:rsidRPr="006463AC">
              <w:t xml:space="preserve"> by Age Group, Sex, Literacy and Type of 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proofErr w:type="spellStart"/>
            <w:r>
              <w:t>Jenin</w:t>
            </w:r>
            <w:proofErr w:type="spellEnd"/>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proofErr w:type="spellStart"/>
            <w:r>
              <w:t>Jenin</w:t>
            </w:r>
            <w:proofErr w:type="spellEnd"/>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proofErr w:type="spellStart"/>
            <w:r>
              <w:t>Jenin</w:t>
            </w:r>
            <w:proofErr w:type="spellEnd"/>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proofErr w:type="spellStart"/>
            <w:r>
              <w:t>Jenin</w:t>
            </w:r>
            <w:proofErr w:type="spellEnd"/>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proofErr w:type="spellStart"/>
            <w:r>
              <w:t>Jenin</w:t>
            </w:r>
            <w:proofErr w:type="spellEnd"/>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proofErr w:type="spellStart"/>
            <w:r>
              <w:t>Jenin</w:t>
            </w:r>
            <w:proofErr w:type="spellEnd"/>
            <w:r>
              <w:t xml:space="preserve"> Governorate</w:t>
            </w:r>
            <w:r w:rsidRPr="006463AC">
              <w:t xml:space="preserve"> by Main Occupation,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proofErr w:type="spellStart"/>
            <w:r>
              <w:t>Jenin</w:t>
            </w:r>
            <w:proofErr w:type="spellEnd"/>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proofErr w:type="spellStart"/>
            <w:r>
              <w:t>Jenin</w:t>
            </w:r>
            <w:proofErr w:type="spellEnd"/>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BC647E">
            <w:pPr>
              <w:jc w:val="both"/>
            </w:pPr>
            <w:r w:rsidRPr="006463AC">
              <w:t xml:space="preserve">Employed Palestinian Population (15 Years and over) in </w:t>
            </w:r>
            <w:proofErr w:type="spellStart"/>
            <w:r>
              <w:t>Jenin</w:t>
            </w:r>
            <w:proofErr w:type="spellEnd"/>
            <w:r>
              <w:t xml:space="preserve"> Governorate</w:t>
            </w:r>
            <w:r w:rsidRPr="006463AC">
              <w:t xml:space="preserve"> by Main Occupation, Sex and Employment </w:t>
            </w:r>
            <w:r>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AA6053">
            <w:pPr>
              <w:jc w:val="both"/>
            </w:pPr>
            <w:r w:rsidRPr="006463AC">
              <w:t xml:space="preserve">Employed Palestinian Population (15 Years and over) in </w:t>
            </w:r>
            <w:proofErr w:type="spellStart"/>
            <w:r>
              <w:t>Jenin</w:t>
            </w:r>
            <w:proofErr w:type="spellEnd"/>
            <w:r>
              <w:t xml:space="preserve"> Governorate</w:t>
            </w:r>
            <w:r w:rsidRPr="006463AC">
              <w:t xml:space="preserve"> by  Economic Activity, Sex and 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proofErr w:type="spellStart"/>
            <w:r>
              <w:t>Jenin</w:t>
            </w:r>
            <w:proofErr w:type="spellEnd"/>
            <w:r>
              <w:t xml:space="preserve"> Governorate</w:t>
            </w:r>
            <w:r w:rsidRPr="006463AC">
              <w:t xml:space="preserve"> by Age Group, Sex and Main Occupation, 2017</w:t>
            </w: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30</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proofErr w:type="spellStart"/>
            <w:r>
              <w:t>Jenin</w:t>
            </w:r>
            <w:proofErr w:type="spellEnd"/>
            <w:r>
              <w:t xml:space="preserve"> Governorate</w:t>
            </w:r>
            <w:r w:rsidRPr="006463AC">
              <w:t xml:space="preserve"> by Age Group, Sex and Employment </w:t>
            </w:r>
            <w:r>
              <w:t xml:space="preserve">      </w:t>
            </w:r>
            <w:r w:rsidRPr="006463AC">
              <w:t>Status, 2017</w:t>
            </w:r>
          </w:p>
        </w:tc>
        <w:tc>
          <w:tcPr>
            <w:tcW w:w="1080" w:type="dxa"/>
          </w:tcPr>
          <w:p w:rsidR="008D3870" w:rsidRPr="006463AC" w:rsidRDefault="00381706" w:rsidP="00AA6053">
            <w:pPr>
              <w:jc w:val="center"/>
              <w:rPr>
                <w:b/>
                <w:bCs/>
              </w:rPr>
            </w:pPr>
            <w:r>
              <w:rPr>
                <w:b/>
                <w:bCs/>
              </w:rPr>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proofErr w:type="spellStart"/>
            <w:r>
              <w:t>Jenin</w:t>
            </w:r>
            <w:proofErr w:type="spellEnd"/>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Pr="006463AC" w:rsidRDefault="008D3870" w:rsidP="00AA6053">
            <w:pPr>
              <w:jc w:val="both"/>
            </w:pPr>
            <w:r w:rsidRPr="006463AC">
              <w:t xml:space="preserve">Heads of Private Palestinian Households (15 Years and over) in </w:t>
            </w:r>
            <w:proofErr w:type="spellStart"/>
            <w:r>
              <w:t>Jenin</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w:t>
            </w:r>
            <w:r w:rsidRPr="006463AC">
              <w:lastRenderedPageBreak/>
              <w:t xml:space="preserve">over) in </w:t>
            </w:r>
            <w:proofErr w:type="spellStart"/>
            <w:r>
              <w:t>Jenin</w:t>
            </w:r>
            <w:proofErr w:type="spellEnd"/>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lastRenderedPageBreak/>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proofErr w:type="spellStart"/>
            <w:r>
              <w:t>Jenin</w:t>
            </w:r>
            <w:proofErr w:type="spellEnd"/>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proofErr w:type="spellStart"/>
            <w:r>
              <w:t>Jenin</w:t>
            </w:r>
            <w:proofErr w:type="spellEnd"/>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proofErr w:type="spellStart"/>
            <w:r>
              <w:t>Jenin</w:t>
            </w:r>
            <w:proofErr w:type="spellEnd"/>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proofErr w:type="spellStart"/>
            <w:r>
              <w:t>Jenin</w:t>
            </w:r>
            <w:proofErr w:type="spellEnd"/>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8D3870" w:rsidP="00AA6053">
            <w:pPr>
              <w:jc w:val="both"/>
            </w:pPr>
            <w:r>
              <w:t xml:space="preserve">Prevalence of Disabilities among </w:t>
            </w:r>
            <w:r w:rsidRPr="006463AC">
              <w:t>Palestinian Population</w:t>
            </w:r>
            <w:r>
              <w:t xml:space="preserve"> </w:t>
            </w:r>
            <w:r w:rsidRPr="006463AC">
              <w:t xml:space="preserve">in </w:t>
            </w:r>
            <w:proofErr w:type="spellStart"/>
            <w:r>
              <w:t>Jenin</w:t>
            </w:r>
            <w:proofErr w:type="spellEnd"/>
            <w:r>
              <w:t xml:space="preserve"> Governorate</w:t>
            </w:r>
            <w:r w:rsidRPr="006463AC">
              <w:t xml:space="preserve"> by Sex, Cause and Type of 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proofErr w:type="spellStart"/>
            <w:r>
              <w:t>Jenin</w:t>
            </w:r>
            <w:proofErr w:type="spellEnd"/>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proofErr w:type="spellStart"/>
            <w:r>
              <w:t>Jenin</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proofErr w:type="spellStart"/>
            <w:r>
              <w:t>Jenin</w:t>
            </w:r>
            <w:proofErr w:type="spellEnd"/>
            <w:r>
              <w:t xml:space="preserve"> Governorate</w:t>
            </w:r>
            <w:r w:rsidRPr="006463AC">
              <w:t xml:space="preserve"> by Age Group, Sex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proofErr w:type="spellStart"/>
            <w:r>
              <w:t>Jenin</w:t>
            </w:r>
            <w:proofErr w:type="spellEnd"/>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046FB1" w:rsidP="008E33DC">
            <w:pPr>
              <w:rPr>
                <w:b/>
                <w:bCs/>
              </w:rPr>
            </w:pPr>
            <w:r>
              <w:rPr>
                <w:b/>
                <w:bCs/>
                <w:color w:val="000000" w:themeColor="text1"/>
              </w:rPr>
              <w:t>July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proofErr w:type="spellStart"/>
      <w:r w:rsidR="0021292E">
        <w:rPr>
          <w:color w:val="000000" w:themeColor="text1"/>
        </w:rPr>
        <w:t>Jenin</w:t>
      </w:r>
      <w:proofErr w:type="spellEnd"/>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AA6053">
        <w:trPr>
          <w:trHeight w:val="340"/>
          <w:jc w:val="center"/>
        </w:trPr>
        <w:tc>
          <w:tcPr>
            <w:tcW w:w="5000" w:type="pct"/>
            <w:vAlign w:val="center"/>
          </w:tcPr>
          <w:p w:rsidR="00686E2E" w:rsidRPr="0032597B" w:rsidRDefault="00686E2E" w:rsidP="00AA6053">
            <w:pPr>
              <w:tabs>
                <w:tab w:val="num" w:pos="624"/>
              </w:tabs>
              <w:ind w:right="140"/>
              <w:jc w:val="center"/>
              <w:rPr>
                <w:b/>
                <w:bCs/>
                <w:color w:val="000000" w:themeColor="text1"/>
                <w:rtl/>
              </w:rPr>
            </w:pPr>
            <w:r w:rsidRPr="0032597B">
              <w:rPr>
                <w:b/>
                <w:bCs/>
                <w:color w:val="000000" w:themeColor="text1"/>
              </w:rPr>
              <w:t xml:space="preserve">Around </w:t>
            </w:r>
            <w:r>
              <w:rPr>
                <w:b/>
                <w:bCs/>
                <w:color w:val="000000" w:themeColor="text1"/>
              </w:rPr>
              <w:t>61</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686E2E">
      <w:pPr>
        <w:jc w:val="both"/>
        <w:rPr>
          <w:color w:val="000000" w:themeColor="text1"/>
        </w:rPr>
      </w:pPr>
      <w:r w:rsidRPr="00E51722">
        <w:rPr>
          <w:color w:val="000000" w:themeColor="text1"/>
        </w:rPr>
        <w:t xml:space="preserve">Final results showed that the total population of </w:t>
      </w:r>
      <w:proofErr w:type="spellStart"/>
      <w:r w:rsidR="008D4E29">
        <w:rPr>
          <w:color w:val="000000" w:themeColor="text1"/>
        </w:rPr>
        <w:t>Jenin</w:t>
      </w:r>
      <w:proofErr w:type="spellEnd"/>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 </w:t>
      </w:r>
      <w:r>
        <w:rPr>
          <w:color w:val="000000" w:themeColor="text1"/>
        </w:rPr>
        <w:t xml:space="preserve">     </w:t>
      </w:r>
      <w:r w:rsidRPr="00E51722">
        <w:rPr>
          <w:color w:val="000000" w:themeColor="text1"/>
        </w:rPr>
        <w:t xml:space="preserve">30/11-1/12/2017 was </w:t>
      </w:r>
      <w:r>
        <w:rPr>
          <w:color w:val="000000" w:themeColor="text1"/>
        </w:rPr>
        <w:t>314,866</w:t>
      </w:r>
      <w:r w:rsidRPr="00E51722">
        <w:rPr>
          <w:color w:val="000000" w:themeColor="text1"/>
        </w:rPr>
        <w:t xml:space="preserve"> persons, including </w:t>
      </w:r>
      <w:r>
        <w:rPr>
          <w:color w:val="000000" w:themeColor="text1"/>
        </w:rPr>
        <w:t>160,231</w:t>
      </w:r>
      <w:r w:rsidRPr="00E51722">
        <w:rPr>
          <w:color w:val="000000" w:themeColor="text1"/>
        </w:rPr>
        <w:t xml:space="preserve"> </w:t>
      </w:r>
      <w:r>
        <w:rPr>
          <w:color w:val="000000" w:themeColor="text1"/>
        </w:rPr>
        <w:t>males</w:t>
      </w:r>
      <w:r w:rsidRPr="00E51722">
        <w:rPr>
          <w:color w:val="000000" w:themeColor="text1"/>
        </w:rPr>
        <w:t xml:space="preserve"> and </w:t>
      </w:r>
      <w:r>
        <w:rPr>
          <w:color w:val="000000" w:themeColor="text1"/>
        </w:rPr>
        <w:t>154,635 females</w:t>
      </w:r>
      <w:r w:rsidRPr="00E51722">
        <w:rPr>
          <w:color w:val="000000" w:themeColor="text1"/>
        </w:rPr>
        <w:t xml:space="preserve">.  This number includes </w:t>
      </w:r>
      <w:r>
        <w:rPr>
          <w:color w:val="000000" w:themeColor="text1"/>
        </w:rPr>
        <w:t>6,248</w:t>
      </w:r>
      <w:r w:rsidRPr="00E51722">
        <w:rPr>
          <w:color w:val="000000" w:themeColor="text1"/>
        </w:rPr>
        <w:t xml:space="preserve"> persons estimated based on the post enumeration survey, where the under coverage rate was </w:t>
      </w:r>
      <w:r>
        <w:rPr>
          <w:color w:val="000000" w:themeColor="text1"/>
        </w:rPr>
        <w:t>2.0</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6B4DBB">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Pr>
          <w:color w:val="000000" w:themeColor="text1"/>
        </w:rPr>
        <w:t>188,941</w:t>
      </w:r>
      <w:r w:rsidRPr="0032597B">
        <w:rPr>
          <w:color w:val="000000" w:themeColor="text1"/>
        </w:rPr>
        <w:t xml:space="preserve"> or </w:t>
      </w:r>
      <w:r>
        <w:rPr>
          <w:color w:val="000000" w:themeColor="text1"/>
        </w:rPr>
        <w:t>61.2</w:t>
      </w:r>
      <w:r w:rsidRPr="0032597B">
        <w:rPr>
          <w:color w:val="000000" w:themeColor="text1"/>
        </w:rPr>
        <w:t xml:space="preserve">% of the total population living in urban areas, </w:t>
      </w:r>
      <w:r w:rsidR="00AA6053">
        <w:rPr>
          <w:color w:val="000000" w:themeColor="text1"/>
        </w:rPr>
        <w:t>109,463</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AA6053">
        <w:rPr>
          <w:color w:val="000000" w:themeColor="text1"/>
        </w:rPr>
        <w:t>35.5</w:t>
      </w:r>
      <w:r w:rsidRPr="0032597B">
        <w:rPr>
          <w:color w:val="000000" w:themeColor="text1"/>
        </w:rPr>
        <w:t xml:space="preserve">% of the total population living in rural areas, and </w:t>
      </w:r>
      <w:r w:rsidR="00AA6053">
        <w:rPr>
          <w:color w:val="000000" w:themeColor="text1"/>
        </w:rPr>
        <w:t>10,214</w:t>
      </w:r>
      <w:r>
        <w:rPr>
          <w:color w:val="000000" w:themeColor="text1"/>
        </w:rPr>
        <w:t xml:space="preserve"> persons</w:t>
      </w:r>
      <w:r w:rsidRPr="0032597B">
        <w:rPr>
          <w:color w:val="000000" w:themeColor="text1"/>
        </w:rPr>
        <w:t xml:space="preserve"> or </w:t>
      </w:r>
      <w:r w:rsidR="00AA6053">
        <w:rPr>
          <w:color w:val="000000" w:themeColor="text1"/>
        </w:rPr>
        <w:t>3.3</w:t>
      </w:r>
      <w:r w:rsidRPr="0032597B">
        <w:rPr>
          <w:color w:val="000000" w:themeColor="text1"/>
        </w:rPr>
        <w:t xml:space="preserve">% of the total population living in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393686">
        <w:rPr>
          <w:color w:val="000000" w:themeColor="text1"/>
        </w:rPr>
        <w:t>58.9</w:t>
      </w:r>
      <w:r w:rsidRPr="0032597B">
        <w:rPr>
          <w:color w:val="000000" w:themeColor="text1"/>
        </w:rPr>
        <w:t xml:space="preserve">%, </w:t>
      </w:r>
      <w:r w:rsidR="00393686">
        <w:rPr>
          <w:color w:val="000000" w:themeColor="text1"/>
        </w:rPr>
        <w:t>37.</w:t>
      </w:r>
      <w:r w:rsidR="002B6A7C">
        <w:rPr>
          <w:color w:val="000000" w:themeColor="text1"/>
        </w:rPr>
        <w:t>0</w:t>
      </w:r>
      <w:r w:rsidRPr="0032597B">
        <w:rPr>
          <w:color w:val="000000" w:themeColor="text1"/>
        </w:rPr>
        <w:t xml:space="preserve">% living in rural areas, and </w:t>
      </w:r>
      <w:r w:rsidR="00393686">
        <w:rPr>
          <w:color w:val="000000" w:themeColor="text1"/>
        </w:rPr>
        <w:t>4.0</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AA6053">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42%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686E2E">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totaled </w:t>
      </w:r>
      <w:r>
        <w:rPr>
          <w:rFonts w:asciiTheme="majorBidi" w:hAnsiTheme="majorBidi" w:cstheme="majorBidi"/>
          <w:color w:val="000000" w:themeColor="text1"/>
        </w:rPr>
        <w:t>129,382</w:t>
      </w:r>
      <w:r w:rsidRPr="0032597B">
        <w:rPr>
          <w:color w:val="000000" w:themeColor="text1"/>
        </w:rPr>
        <w:t xml:space="preserve"> </w:t>
      </w:r>
      <w:r>
        <w:rPr>
          <w:color w:val="000000" w:themeColor="text1"/>
        </w:rPr>
        <w:t xml:space="preserve">persons </w:t>
      </w:r>
      <w:r w:rsidRPr="0032597B">
        <w:rPr>
          <w:color w:val="000000" w:themeColor="text1"/>
        </w:rPr>
        <w:t xml:space="preserve">or </w:t>
      </w:r>
      <w:r>
        <w:rPr>
          <w:rFonts w:asciiTheme="majorBidi" w:hAnsiTheme="majorBidi" w:cstheme="majorBidi"/>
          <w:color w:val="000000" w:themeColor="text1"/>
        </w:rPr>
        <w:t>41.9</w:t>
      </w:r>
      <w:r w:rsidRPr="0032597B">
        <w:rPr>
          <w:color w:val="000000" w:themeColor="text1"/>
        </w:rPr>
        <w:t>% of the total population</w:t>
      </w:r>
      <w:r>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Pr>
          <w:rFonts w:asciiTheme="majorBidi" w:hAnsiTheme="majorBidi" w:cstheme="majorBidi"/>
          <w:color w:val="000000" w:themeColor="text1"/>
        </w:rPr>
        <w:t>71,745</w:t>
      </w:r>
      <w:r w:rsidRPr="0032597B">
        <w:rPr>
          <w:color w:val="000000" w:themeColor="text1"/>
        </w:rPr>
        <w:t xml:space="preserve"> persons or </w:t>
      </w:r>
      <w:r>
        <w:rPr>
          <w:rFonts w:asciiTheme="majorBidi" w:hAnsiTheme="majorBidi" w:cstheme="majorBidi"/>
          <w:color w:val="000000" w:themeColor="text1"/>
        </w:rPr>
        <w:t>23.3</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Pr>
          <w:rFonts w:asciiTheme="majorBidi" w:hAnsiTheme="majorBidi" w:cstheme="majorBidi"/>
          <w:color w:val="000000" w:themeColor="text1"/>
        </w:rPr>
        <w:t>17,650</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5.7</w:t>
      </w:r>
      <w:r w:rsidRPr="0032597B">
        <w:rPr>
          <w:color w:val="000000" w:themeColor="text1"/>
          <w:rtl/>
        </w:rPr>
        <w:t xml:space="preserve"> </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Pr>
                <w:b/>
                <w:bCs/>
                <w:color w:val="000000" w:themeColor="text1"/>
              </w:rPr>
              <w:t>32.2</w:t>
            </w:r>
            <w:r w:rsidRPr="0032597B">
              <w:rPr>
                <w:b/>
                <w:bCs/>
                <w:color w:val="000000" w:themeColor="text1"/>
              </w:rPr>
              <w:t>% of Palestinian</w:t>
            </w:r>
            <w:r>
              <w:rPr>
                <w:b/>
                <w:bCs/>
                <w:color w:val="000000" w:themeColor="text1"/>
              </w:rPr>
              <w:t>s</w:t>
            </w:r>
            <w:r w:rsidRPr="0032597B">
              <w:rPr>
                <w:b/>
                <w:bCs/>
                <w:color w:val="000000" w:themeColor="text1"/>
              </w:rPr>
              <w:t xml:space="preserve"> </w:t>
            </w:r>
            <w:r w:rsidRPr="0032597B">
              <w:rPr>
                <w:rFonts w:asciiTheme="majorBidi" w:hAnsiTheme="majorBidi" w:cstheme="majorBidi"/>
                <w:b/>
                <w:bCs/>
                <w:color w:val="000000" w:themeColor="text1"/>
              </w:rPr>
              <w:t xml:space="preserve">in </w:t>
            </w:r>
            <w:proofErr w:type="spellStart"/>
            <w:r>
              <w:rPr>
                <w:rFonts w:asciiTheme="majorBidi" w:hAnsiTheme="majorBidi" w:cstheme="majorBidi"/>
                <w:b/>
                <w:bCs/>
                <w:color w:val="000000" w:themeColor="text1"/>
              </w:rPr>
              <w:t>Jenin</w:t>
            </w:r>
            <w:proofErr w:type="spellEnd"/>
            <w:r>
              <w:rPr>
                <w:rFonts w:asciiTheme="majorBidi" w:hAnsiTheme="majorBidi" w:cstheme="majorBidi"/>
                <w:b/>
                <w:bCs/>
                <w:color w:val="000000" w:themeColor="text1"/>
              </w:rPr>
              <w:t xml:space="preserve"> Governorate are </w:t>
            </w:r>
            <w:r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6B4DBB">
      <w:pPr>
        <w:jc w:val="both"/>
        <w:rPr>
          <w:color w:val="000000" w:themeColor="text1"/>
        </w:rPr>
      </w:pPr>
      <w:r w:rsidRPr="0032597B">
        <w:rPr>
          <w:color w:val="000000" w:themeColor="text1"/>
        </w:rPr>
        <w:t xml:space="preserve">The number of refugees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totaled </w:t>
      </w:r>
      <w:r w:rsidR="00FC66C3">
        <w:rPr>
          <w:color w:val="000000" w:themeColor="text1"/>
        </w:rPr>
        <w:t>99,064</w:t>
      </w:r>
      <w:r w:rsidRPr="0032597B">
        <w:rPr>
          <w:color w:val="000000" w:themeColor="text1"/>
        </w:rPr>
        <w:t xml:space="preserve"> or </w:t>
      </w:r>
      <w:r w:rsidR="00FC66C3">
        <w:rPr>
          <w:color w:val="000000" w:themeColor="text1"/>
        </w:rPr>
        <w:t>32.2</w:t>
      </w:r>
      <w:r w:rsidRPr="0032597B">
        <w:rPr>
          <w:color w:val="000000" w:themeColor="text1"/>
        </w:rPr>
        <w:t xml:space="preserve">% of the total Palestinian population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They are distributed as follows: </w:t>
      </w:r>
      <w:r>
        <w:rPr>
          <w:color w:val="000000" w:themeColor="text1"/>
        </w:rPr>
        <w:t>53,866</w:t>
      </w:r>
      <w:r w:rsidRPr="0032597B">
        <w:rPr>
          <w:color w:val="000000" w:themeColor="text1"/>
        </w:rPr>
        <w:t xml:space="preserve"> in urban areas </w:t>
      </w:r>
      <w:r>
        <w:rPr>
          <w:color w:val="000000" w:themeColor="text1"/>
        </w:rPr>
        <w:t>with 28.6</w:t>
      </w:r>
      <w:r w:rsidRPr="0032597B">
        <w:rPr>
          <w:color w:val="000000" w:themeColor="text1"/>
        </w:rPr>
        <w:t xml:space="preserve">% of the total Palestinian population of the urban areas, </w:t>
      </w:r>
      <w:r>
        <w:rPr>
          <w:color w:val="000000" w:themeColor="text1"/>
        </w:rPr>
        <w:t>35,</w:t>
      </w:r>
      <w:r w:rsidR="00551A3D">
        <w:rPr>
          <w:color w:val="000000" w:themeColor="text1"/>
        </w:rPr>
        <w:t>576</w:t>
      </w:r>
      <w:r w:rsidRPr="0032597B">
        <w:rPr>
          <w:color w:val="000000" w:themeColor="text1"/>
        </w:rPr>
        <w:t xml:space="preserve"> in rural areas </w:t>
      </w:r>
      <w:r>
        <w:rPr>
          <w:color w:val="000000" w:themeColor="text1"/>
        </w:rPr>
        <w:t>with 32.6</w:t>
      </w:r>
      <w:r w:rsidRPr="0032597B">
        <w:rPr>
          <w:color w:val="000000" w:themeColor="text1"/>
        </w:rPr>
        <w:t xml:space="preserve">% of the total Palestinian population of the rural areas, and </w:t>
      </w:r>
      <w:r>
        <w:rPr>
          <w:color w:val="000000" w:themeColor="text1"/>
        </w:rPr>
        <w:t>9,622</w:t>
      </w:r>
      <w:r w:rsidRPr="0032597B">
        <w:rPr>
          <w:color w:val="000000" w:themeColor="text1"/>
        </w:rPr>
        <w:t xml:space="preserve"> in camps </w:t>
      </w:r>
      <w:r>
        <w:rPr>
          <w:color w:val="000000" w:themeColor="text1"/>
        </w:rPr>
        <w:t>with 94.3</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686E2E" w:rsidRDefault="00686E2E" w:rsidP="00686E2E">
      <w:pPr>
        <w:jc w:val="both"/>
        <w:rPr>
          <w:color w:val="000000"/>
        </w:rPr>
      </w:pPr>
    </w:p>
    <w:p w:rsidR="006B4DBB" w:rsidRDefault="006B4DBB" w:rsidP="00686E2E">
      <w:pPr>
        <w:jc w:val="both"/>
        <w:rPr>
          <w:color w:val="000000"/>
        </w:rPr>
      </w:pPr>
    </w:p>
    <w:p w:rsidR="006B4DBB" w:rsidRDefault="006B4DBB"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6B4DBB">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7,301</w:t>
      </w:r>
      <w:r w:rsidRPr="0032597B">
        <w:rPr>
          <w:color w:val="000000" w:themeColor="text1"/>
        </w:rPr>
        <w:t xml:space="preserve"> comprising </w:t>
      </w:r>
      <w:r>
        <w:rPr>
          <w:color w:val="000000" w:themeColor="text1"/>
        </w:rPr>
        <w:t>3.7</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Pr>
          <w:color w:val="000000" w:themeColor="text1"/>
        </w:rPr>
        <w:t>1,348</w:t>
      </w:r>
      <w:r w:rsidRPr="0032597B">
        <w:rPr>
          <w:color w:val="000000" w:themeColor="text1"/>
        </w:rPr>
        <w:t xml:space="preserve"> illiterate males or </w:t>
      </w:r>
      <w:r>
        <w:rPr>
          <w:color w:val="000000" w:themeColor="text1"/>
        </w:rPr>
        <w:t>1.3</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w:t>
      </w:r>
      <w:r w:rsidRPr="0032597B">
        <w:rPr>
          <w:color w:val="000000" w:themeColor="text1"/>
        </w:rPr>
        <w:t xml:space="preserve"> and </w:t>
      </w:r>
      <w:r>
        <w:rPr>
          <w:color w:val="000000" w:themeColor="text1"/>
        </w:rPr>
        <w:t>5,953</w:t>
      </w:r>
      <w:r w:rsidRPr="0032597B">
        <w:rPr>
          <w:color w:val="000000" w:themeColor="text1"/>
        </w:rPr>
        <w:t xml:space="preserve"> illiterate females or </w:t>
      </w:r>
      <w:r>
        <w:rPr>
          <w:color w:val="000000" w:themeColor="text1"/>
        </w:rPr>
        <w:t>6.1</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w:t>
      </w:r>
      <w:r w:rsidR="00393686">
        <w:rPr>
          <w:color w:val="000000" w:themeColor="text1"/>
        </w:rPr>
        <w:t xml:space="preserve">type of </w:t>
      </w:r>
      <w:r>
        <w:rPr>
          <w:color w:val="000000" w:themeColor="text1"/>
        </w:rPr>
        <w:t xml:space="preserve">locality,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with 4.3</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 xml:space="preserve">among Palestinians living in </w:t>
      </w:r>
      <w:r w:rsidRPr="0032597B">
        <w:rPr>
          <w:color w:val="000000" w:themeColor="text1"/>
        </w:rPr>
        <w:t xml:space="preserve">camps </w:t>
      </w:r>
      <w:r>
        <w:rPr>
          <w:color w:val="000000" w:themeColor="text1"/>
        </w:rPr>
        <w:t>with 3.9</w:t>
      </w:r>
      <w:r w:rsidRPr="0032597B">
        <w:rPr>
          <w:color w:val="000000" w:themeColor="text1"/>
        </w:rPr>
        <w:t>%</w:t>
      </w:r>
      <w:r>
        <w:rPr>
          <w:color w:val="000000" w:themeColor="text1"/>
        </w:rPr>
        <w:t>,</w:t>
      </w:r>
      <w:r w:rsidRPr="0032597B">
        <w:rPr>
          <w:color w:val="000000" w:themeColor="text1"/>
        </w:rPr>
        <w:t xml:space="preserve"> and </w:t>
      </w:r>
      <w:r>
        <w:rPr>
          <w:color w:val="000000" w:themeColor="text1"/>
        </w:rPr>
        <w:t xml:space="preserve">the lowest rate was among who live in </w:t>
      </w:r>
      <w:r w:rsidRPr="0032597B">
        <w:rPr>
          <w:color w:val="000000" w:themeColor="text1"/>
        </w:rPr>
        <w:t>urban areas</w:t>
      </w:r>
      <w:r>
        <w:rPr>
          <w:color w:val="000000" w:themeColor="text1"/>
        </w:rPr>
        <w:t xml:space="preserve"> with</w:t>
      </w:r>
      <w:r w:rsidRPr="0032597B">
        <w:rPr>
          <w:color w:val="000000" w:themeColor="text1"/>
        </w:rPr>
        <w:t xml:space="preserve"> </w:t>
      </w:r>
      <w:r>
        <w:rPr>
          <w:color w:val="000000" w:themeColor="text1"/>
        </w:rPr>
        <w:t>3.3</w:t>
      </w:r>
      <w:r w:rsidRPr="0032597B">
        <w:rPr>
          <w:color w:val="000000" w:themeColor="text1"/>
        </w:rPr>
        <w:t>%.</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686E2E">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Pr>
          <w:rFonts w:ascii="Arial" w:hAnsi="Arial" w:cs="Arial"/>
          <w:b/>
          <w:bCs/>
          <w:color w:val="000000" w:themeColor="text1"/>
          <w:sz w:val="22"/>
          <w:szCs w:val="22"/>
        </w:rPr>
        <w:t>Jenin</w:t>
      </w:r>
      <w:proofErr w:type="spellEnd"/>
      <w:r>
        <w:rPr>
          <w:rFonts w:ascii="Arial" w:hAnsi="Arial" w:cs="Arial"/>
          <w:b/>
          <w:bCs/>
          <w:color w:val="000000" w:themeColor="text1"/>
          <w:sz w:val="22"/>
          <w:szCs w:val="22"/>
        </w:rPr>
        <w:t xml:space="preserve"> Governorate</w:t>
      </w:r>
    </w:p>
    <w:p w:rsidR="00686E2E" w:rsidRPr="00FA781A" w:rsidRDefault="00686E2E" w:rsidP="00393686">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AA6053">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6B4DBB">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Pr>
          <w:color w:val="000000" w:themeColor="text1"/>
        </w:rPr>
        <w:t>7.3</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Pr>
          <w:color w:val="000000" w:themeColor="text1"/>
        </w:rPr>
        <w:t>2.8</w:t>
      </w:r>
      <w:r w:rsidRPr="0032597B">
        <w:rPr>
          <w:color w:val="000000" w:themeColor="text1"/>
        </w:rPr>
        <w:t xml:space="preserve">% were males and </w:t>
      </w:r>
      <w:r>
        <w:rPr>
          <w:color w:val="000000" w:themeColor="text1"/>
        </w:rPr>
        <w:t>11.9</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illiteracy rate was 6.6% in urban areas, 8.4</w:t>
      </w:r>
      <w:r w:rsidRPr="0032597B">
        <w:rPr>
          <w:color w:val="000000" w:themeColor="text1"/>
        </w:rPr>
        <w:t xml:space="preserve">% in rural areas, and </w:t>
      </w:r>
      <w:r>
        <w:rPr>
          <w:color w:val="000000" w:themeColor="text1"/>
        </w:rPr>
        <w:t>7.8</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CD1DF1">
      <w:pPr>
        <w:jc w:val="both"/>
      </w:pPr>
      <w:r w:rsidRPr="00C22570">
        <w:t xml:space="preserve">The number of the Palestinian population in </w:t>
      </w:r>
      <w:proofErr w:type="spellStart"/>
      <w:r w:rsidR="008D4E29">
        <w:t>Jenin</w:t>
      </w:r>
      <w:proofErr w:type="spellEnd"/>
      <w:r w:rsidR="008D4E29">
        <w:t xml:space="preserve"> governorate</w:t>
      </w:r>
      <w:r>
        <w:t xml:space="preserve"> </w:t>
      </w:r>
      <w:r w:rsidRPr="00C22570">
        <w:t xml:space="preserve">with </w:t>
      </w:r>
      <w:r w:rsidR="00F90EFD">
        <w:t xml:space="preserve">associate </w:t>
      </w:r>
      <w:r w:rsidRPr="00C22570">
        <w:t xml:space="preserve">diploma and higher reached </w:t>
      </w:r>
      <w:r>
        <w:t>40,473</w:t>
      </w:r>
      <w:r w:rsidRPr="00C22570">
        <w:t xml:space="preserve"> persons or </w:t>
      </w:r>
      <w:r w:rsidR="00CD1DF1">
        <w:t>20.4</w:t>
      </w:r>
      <w:r w:rsidRPr="00C22570">
        <w:t xml:space="preserve">% of the total number of the Palestinian population aged </w:t>
      </w:r>
      <w:r w:rsidR="00CD1DF1">
        <w:t xml:space="preserve">15 </w:t>
      </w:r>
      <w:r w:rsidRPr="00C22570">
        <w:t xml:space="preserve">years and over in </w:t>
      </w:r>
      <w:proofErr w:type="spellStart"/>
      <w:r w:rsidR="008D4E29">
        <w:t>Jenin</w:t>
      </w:r>
      <w:proofErr w:type="spellEnd"/>
      <w:r w:rsidR="008D4E29">
        <w:t xml:space="preserve"> governorate</w:t>
      </w:r>
      <w:r w:rsidRPr="00C22570">
        <w:t xml:space="preserve">. Those specialized in Education specializations </w:t>
      </w:r>
      <w:r>
        <w:t xml:space="preserve">and </w:t>
      </w:r>
      <w:r w:rsidRPr="00C22570">
        <w:t xml:space="preserve">Business and administration specializations occupied the first place; </w:t>
      </w:r>
      <w:r>
        <w:t>27.7</w:t>
      </w:r>
      <w:r w:rsidRPr="00C22570">
        <w:t xml:space="preserve">% for those specialized in education specializations, followed by Business and administration specializations were </w:t>
      </w:r>
      <w:r>
        <w:t>23.1</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686E2E">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 xml:space="preserve">the results showed that </w:t>
      </w:r>
      <w:r>
        <w:t xml:space="preserve">Education Science and Teacher Rehabilitation </w:t>
      </w:r>
      <w:r w:rsidRPr="00C22570">
        <w:t>specialization</w:t>
      </w:r>
      <w:r>
        <w:rPr>
          <w:color w:val="000000" w:themeColor="text1"/>
        </w:rPr>
        <w:t xml:space="preserve"> </w:t>
      </w:r>
      <w:r w:rsidRPr="0032597B">
        <w:rPr>
          <w:color w:val="000000" w:themeColor="text1"/>
        </w:rPr>
        <w:t xml:space="preserve">occupied the first place at </w:t>
      </w:r>
      <w:r>
        <w:rPr>
          <w:color w:val="000000" w:themeColor="text1"/>
        </w:rPr>
        <w:t>19.0</w:t>
      </w:r>
      <w:r w:rsidRPr="0032597B">
        <w:rPr>
          <w:color w:val="000000" w:themeColor="text1"/>
        </w:rPr>
        <w:t xml:space="preserve">%, </w:t>
      </w:r>
      <w:r>
        <w:rPr>
          <w:color w:val="000000" w:themeColor="text1"/>
        </w:rPr>
        <w:t>t</w:t>
      </w:r>
      <w:r w:rsidRPr="0032597B">
        <w:rPr>
          <w:color w:val="000000" w:themeColor="text1"/>
        </w:rPr>
        <w:t xml:space="preserve">his was followed by business and administration science </w:t>
      </w:r>
      <w:r>
        <w:rPr>
          <w:color w:val="000000" w:themeColor="text1"/>
        </w:rPr>
        <w:t>with</w:t>
      </w:r>
      <w:r w:rsidRPr="0032597B">
        <w:rPr>
          <w:color w:val="000000" w:themeColor="text1"/>
        </w:rPr>
        <w:t xml:space="preserve"> </w:t>
      </w:r>
      <w:r>
        <w:rPr>
          <w:color w:val="000000" w:themeColor="text1"/>
        </w:rPr>
        <w:t>18.1</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686E2E" w:rsidRDefault="00686E2E" w:rsidP="00686E2E">
      <w:pPr>
        <w:jc w:val="both"/>
        <w:rPr>
          <w:b/>
          <w:bCs/>
          <w:color w:val="000000" w:themeColor="text1"/>
        </w:rPr>
      </w:pPr>
    </w:p>
    <w:p w:rsidR="00686E2E" w:rsidRDefault="00686E2E" w:rsidP="00686E2E">
      <w:pPr>
        <w:jc w:val="both"/>
        <w:rPr>
          <w:b/>
          <w:bCs/>
          <w:color w:val="000000" w:themeColor="text1"/>
        </w:rPr>
      </w:pPr>
    </w:p>
    <w:p w:rsidR="00551A3D" w:rsidRDefault="00551A3D" w:rsidP="00686E2E">
      <w:pPr>
        <w:jc w:val="both"/>
        <w:rPr>
          <w:b/>
          <w:bCs/>
          <w:color w:val="000000" w:themeColor="text1"/>
        </w:rPr>
      </w:pPr>
    </w:p>
    <w:p w:rsidR="00551A3D" w:rsidRDefault="00551A3D"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Rural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551A3D">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was </w:t>
      </w:r>
      <w:r>
        <w:rPr>
          <w:color w:val="000000" w:themeColor="text1"/>
        </w:rPr>
        <w:t>90,846</w:t>
      </w:r>
      <w:r w:rsidRPr="0032597B">
        <w:rPr>
          <w:color w:val="000000" w:themeColor="text1"/>
        </w:rPr>
        <w:t xml:space="preserve"> </w:t>
      </w:r>
      <w:r>
        <w:rPr>
          <w:color w:val="000000" w:themeColor="text1"/>
        </w:rPr>
        <w:t>with</w:t>
      </w:r>
      <w:r w:rsidRPr="0032597B">
        <w:rPr>
          <w:color w:val="000000" w:themeColor="text1"/>
        </w:rPr>
        <w:t xml:space="preserve"> </w:t>
      </w:r>
      <w:r>
        <w:rPr>
          <w:color w:val="000000" w:themeColor="text1"/>
        </w:rPr>
        <w:t>45.7</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including </w:t>
      </w:r>
      <w:r>
        <w:rPr>
          <w:color w:val="000000" w:themeColor="text1"/>
        </w:rPr>
        <w:t>77,179</w:t>
      </w:r>
      <w:r w:rsidRPr="0032597B">
        <w:rPr>
          <w:color w:val="000000" w:themeColor="text1"/>
        </w:rPr>
        <w:t xml:space="preserve"> males </w:t>
      </w:r>
      <w:r>
        <w:rPr>
          <w:color w:val="000000" w:themeColor="text1"/>
        </w:rPr>
        <w:t>with</w:t>
      </w:r>
      <w:r w:rsidRPr="0032597B">
        <w:rPr>
          <w:color w:val="000000" w:themeColor="text1"/>
        </w:rPr>
        <w:t xml:space="preserve"> </w:t>
      </w:r>
      <w:r>
        <w:rPr>
          <w:color w:val="000000" w:themeColor="text1"/>
        </w:rPr>
        <w:t>76.5</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Pr>
          <w:color w:val="000000" w:themeColor="text1"/>
        </w:rPr>
        <w:t>13,667</w:t>
      </w:r>
      <w:r w:rsidRPr="0032597B">
        <w:rPr>
          <w:color w:val="000000" w:themeColor="text1"/>
        </w:rPr>
        <w:t xml:space="preserve"> females </w:t>
      </w:r>
      <w:r>
        <w:rPr>
          <w:color w:val="000000" w:themeColor="text1"/>
        </w:rPr>
        <w:t>with</w:t>
      </w:r>
      <w:r w:rsidRPr="0032597B">
        <w:rPr>
          <w:color w:val="000000" w:themeColor="text1"/>
        </w:rPr>
        <w:t xml:space="preserve"> </w:t>
      </w:r>
      <w:r>
        <w:rPr>
          <w:color w:val="000000" w:themeColor="text1"/>
        </w:rPr>
        <w:t>14.0</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6B4DBB">
      <w:pPr>
        <w:jc w:val="both"/>
        <w:rPr>
          <w:color w:val="000000" w:themeColor="text1"/>
        </w:rPr>
      </w:pPr>
      <w:r w:rsidRPr="0032597B">
        <w:rPr>
          <w:color w:val="000000" w:themeColor="text1"/>
        </w:rPr>
        <w:t xml:space="preserve">The </w:t>
      </w:r>
      <w:r>
        <w:rPr>
          <w:color w:val="000000" w:themeColor="text1"/>
        </w:rPr>
        <w:t xml:space="preserve">unemployment rate was 13.1%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Pr>
          <w:color w:val="000000" w:themeColor="text1"/>
        </w:rPr>
        <w:t>11,941</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camps at </w:t>
      </w:r>
      <w:r>
        <w:rPr>
          <w:color w:val="000000" w:themeColor="text1"/>
        </w:rPr>
        <w:t>15.6</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Pr>
          <w:color w:val="000000" w:themeColor="text1"/>
        </w:rPr>
        <w:t>13.6</w:t>
      </w:r>
      <w:r w:rsidRPr="0032597B">
        <w:rPr>
          <w:color w:val="000000" w:themeColor="text1"/>
        </w:rPr>
        <w:t xml:space="preserve">% </w:t>
      </w:r>
      <w:r>
        <w:rPr>
          <w:color w:val="000000" w:themeColor="text1"/>
        </w:rPr>
        <w:t>in</w:t>
      </w:r>
      <w:r w:rsidRPr="0032597B">
        <w:rPr>
          <w:color w:val="000000" w:themeColor="text1"/>
        </w:rPr>
        <w:t xml:space="preserve"> urban areas, and </w:t>
      </w:r>
      <w:r>
        <w:rPr>
          <w:color w:val="000000" w:themeColor="text1"/>
        </w:rPr>
        <w:t>12.0</w:t>
      </w:r>
      <w:r w:rsidRPr="0032597B">
        <w:rPr>
          <w:color w:val="000000" w:themeColor="text1"/>
        </w:rPr>
        <w:t xml:space="preserve">% </w:t>
      </w:r>
      <w:r>
        <w:rPr>
          <w:color w:val="000000" w:themeColor="text1"/>
        </w:rPr>
        <w:t>in</w:t>
      </w:r>
      <w:r w:rsidRPr="0032597B">
        <w:rPr>
          <w:color w:val="000000" w:themeColor="text1"/>
        </w:rPr>
        <w:t xml:space="preserv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9690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Pr>
          <w:rFonts w:ascii="Arial" w:hAnsi="Arial" w:cs="Arial"/>
          <w:b/>
          <w:bCs/>
          <w:color w:val="000000" w:themeColor="text1"/>
          <w:sz w:val="22"/>
          <w:szCs w:val="22"/>
        </w:rPr>
        <w:t>Jenin</w:t>
      </w:r>
      <w:proofErr w:type="spellEnd"/>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AA6053">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134610">
      <w:pPr>
        <w:jc w:val="both"/>
        <w:rPr>
          <w:color w:val="000000" w:themeColor="text1"/>
        </w:rPr>
      </w:pPr>
      <w:r>
        <w:rPr>
          <w:color w:val="000000" w:themeColor="text1"/>
        </w:rPr>
        <w:t xml:space="preserve">In the same context, results showed that the total number of Palestinian employed population aged 15 years and over was 78,905 persons, comprising 86.9% of the total </w:t>
      </w:r>
      <w:r w:rsidRPr="0032597B">
        <w:rPr>
          <w:color w:val="000000" w:themeColor="text1"/>
        </w:rPr>
        <w:t>economically active Palestinian population</w:t>
      </w:r>
      <w:r>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 xml:space="preserve">.  </w:t>
      </w:r>
      <w:r w:rsidRPr="008D0EA0">
        <w:rPr>
          <w:color w:val="000000" w:themeColor="text1"/>
        </w:rPr>
        <w:t>Craft and Related Trade Workers</w:t>
      </w:r>
      <w:r w:rsidR="00E74490">
        <w:rPr>
          <w:color w:val="000000" w:themeColor="text1"/>
        </w:rPr>
        <w:t xml:space="preserve"> comprised the highest </w:t>
      </w:r>
      <w:r>
        <w:rPr>
          <w:color w:val="000000" w:themeColor="text1"/>
        </w:rPr>
        <w:t xml:space="preserve">percentage </w:t>
      </w:r>
      <w:r w:rsidR="00E74490">
        <w:rPr>
          <w:color w:val="000000" w:themeColor="text1"/>
        </w:rPr>
        <w:t xml:space="preserve">among the main occupations with </w:t>
      </w:r>
      <w:r>
        <w:rPr>
          <w:color w:val="000000" w:themeColor="text1"/>
        </w:rPr>
        <w:t xml:space="preserve">22.3%, followed by </w:t>
      </w:r>
      <w:r w:rsidRPr="008D0EA0">
        <w:rPr>
          <w:color w:val="000000" w:themeColor="text1"/>
        </w:rPr>
        <w:t xml:space="preserve">Elementary </w:t>
      </w:r>
      <w:r w:rsidR="002360D4">
        <w:rPr>
          <w:color w:val="000000" w:themeColor="text1"/>
        </w:rPr>
        <w:t xml:space="preserve">occupation with </w:t>
      </w:r>
      <w:r>
        <w:rPr>
          <w:color w:val="000000" w:themeColor="text1"/>
        </w:rPr>
        <w:t xml:space="preserve">21.2% of the total employed Palestinians aged 15 years and over. On the other hand, </w:t>
      </w:r>
      <w:r w:rsidRPr="007023BB">
        <w:rPr>
          <w:color w:val="000000" w:themeColor="text1"/>
        </w:rPr>
        <w:t>Construction</w:t>
      </w:r>
      <w:r w:rsidR="00E76B15">
        <w:rPr>
          <w:color w:val="000000" w:themeColor="text1"/>
        </w:rPr>
        <w:t xml:space="preserve"> activity</w:t>
      </w:r>
      <w:r>
        <w:rPr>
          <w:color w:val="000000" w:themeColor="text1"/>
        </w:rPr>
        <w:t xml:space="preserve"> comprised the highest percentage among the economic activities with 26.8%, followed by </w:t>
      </w:r>
      <w:r w:rsidRPr="002018AB">
        <w:rPr>
          <w:color w:val="000000" w:themeColor="text1"/>
        </w:rPr>
        <w:t>Wholesale and retail trade; repair of motor vehicles and motorcycles</w:t>
      </w:r>
      <w:r>
        <w:rPr>
          <w:color w:val="000000" w:themeColor="text1"/>
        </w:rPr>
        <w:t xml:space="preserve"> activity with 17.4%.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686E2E" w:rsidRPr="00544881" w:rsidRDefault="00686E2E" w:rsidP="00686E2E">
      <w:pPr>
        <w:jc w:val="both"/>
        <w:rPr>
          <w:color w:val="000000" w:themeColor="text1"/>
          <w:sz w:val="18"/>
          <w:szCs w:val="18"/>
        </w:rPr>
      </w:pPr>
    </w:p>
    <w:p w:rsidR="00686E2E" w:rsidRPr="00E51722" w:rsidRDefault="00686E2E" w:rsidP="002E1E79">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482ADA">
        <w:rPr>
          <w:color w:val="000000" w:themeColor="text1"/>
        </w:rPr>
        <w:t xml:space="preserve">in </w:t>
      </w:r>
      <w:proofErr w:type="spellStart"/>
      <w:r w:rsidR="008D4E29">
        <w:rPr>
          <w:color w:val="000000" w:themeColor="text1"/>
        </w:rPr>
        <w:t>Jenin</w:t>
      </w:r>
      <w:proofErr w:type="spellEnd"/>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Pr>
          <w:color w:val="000000" w:themeColor="text1"/>
        </w:rPr>
        <w:t>6,022</w:t>
      </w:r>
      <w:r w:rsidRPr="00E51722">
        <w:rPr>
          <w:color w:val="000000" w:themeColor="text1"/>
        </w:rPr>
        <w:t xml:space="preserve"> persons </w:t>
      </w:r>
      <w:r>
        <w:rPr>
          <w:color w:val="000000" w:themeColor="text1"/>
        </w:rPr>
        <w:t>with</w:t>
      </w:r>
      <w:r w:rsidRPr="0032597B">
        <w:rPr>
          <w:color w:val="000000" w:themeColor="text1"/>
        </w:rPr>
        <w:t xml:space="preserve"> </w:t>
      </w:r>
      <w:r>
        <w:rPr>
          <w:color w:val="000000" w:themeColor="text1"/>
        </w:rPr>
        <w:t>2.0</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Pr>
          <w:color w:val="000000" w:themeColor="text1"/>
        </w:rPr>
        <w:t>740</w:t>
      </w:r>
      <w:r w:rsidRPr="00E51722">
        <w:rPr>
          <w:color w:val="000000" w:themeColor="text1"/>
        </w:rPr>
        <w:t xml:space="preserve"> persons with </w:t>
      </w:r>
      <w:r>
        <w:rPr>
          <w:color w:val="000000" w:themeColor="text1"/>
        </w:rPr>
        <w:t>12.3</w:t>
      </w:r>
      <w:r w:rsidRPr="00E51722">
        <w:rPr>
          <w:color w:val="000000" w:themeColor="text1"/>
        </w:rPr>
        <w:t>% of the total Palestinian population with disability</w:t>
      </w:r>
      <w:r w:rsidR="00CF7B56">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sidRPr="00E51722">
        <w:rPr>
          <w:color w:val="000000" w:themeColor="text1"/>
        </w:rPr>
        <w:t xml:space="preserve">, </w:t>
      </w:r>
      <w:r>
        <w:rPr>
          <w:color w:val="000000" w:themeColor="text1"/>
        </w:rPr>
        <w:t>3,225</w:t>
      </w:r>
      <w:r w:rsidRPr="00E51722">
        <w:rPr>
          <w:color w:val="000000" w:themeColor="text1"/>
        </w:rPr>
        <w:t xml:space="preserve"> persons in the age group 15–64 years with </w:t>
      </w:r>
      <w:r>
        <w:rPr>
          <w:color w:val="000000" w:themeColor="text1"/>
        </w:rPr>
        <w:t>53.6</w:t>
      </w:r>
      <w:r w:rsidRPr="00E51722">
        <w:rPr>
          <w:color w:val="000000" w:themeColor="text1"/>
        </w:rPr>
        <w:t xml:space="preserve">%, and </w:t>
      </w:r>
      <w:r>
        <w:rPr>
          <w:color w:val="000000" w:themeColor="text1"/>
        </w:rPr>
        <w:t>2,057</w:t>
      </w:r>
      <w:r w:rsidRPr="00E51722">
        <w:rPr>
          <w:color w:val="000000" w:themeColor="text1"/>
        </w:rPr>
        <w:t xml:space="preserve"> persons aged 65 years and over with </w:t>
      </w:r>
      <w:r>
        <w:rPr>
          <w:color w:val="000000" w:themeColor="text1"/>
        </w:rPr>
        <w:t>34.2</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2E1E79">
      <w:pPr>
        <w:jc w:val="both"/>
        <w:rPr>
          <w:color w:val="000000" w:themeColor="text1"/>
        </w:rPr>
      </w:pPr>
      <w:r w:rsidRPr="00E51722">
        <w:rPr>
          <w:color w:val="000000" w:themeColor="text1"/>
        </w:rPr>
        <w:t xml:space="preserve">The number of Palestinian population with disability in </w:t>
      </w:r>
      <w:proofErr w:type="spellStart"/>
      <w:r w:rsidR="008D4E29">
        <w:rPr>
          <w:color w:val="000000" w:themeColor="text1"/>
        </w:rPr>
        <w:t>Jenin</w:t>
      </w:r>
      <w:proofErr w:type="spellEnd"/>
      <w:r w:rsidR="008D4E29">
        <w:rPr>
          <w:color w:val="000000" w:themeColor="text1"/>
        </w:rPr>
        <w:t xml:space="preserve"> governorate</w:t>
      </w:r>
      <w:r w:rsidRPr="00E51722">
        <w:rPr>
          <w:color w:val="000000" w:themeColor="text1"/>
        </w:rPr>
        <w:t xml:space="preserve"> is distributed by locality type into </w:t>
      </w:r>
      <w:r>
        <w:rPr>
          <w:color w:val="000000" w:themeColor="text1"/>
        </w:rPr>
        <w:t>3,409</w:t>
      </w:r>
      <w:r w:rsidRPr="00E51722">
        <w:rPr>
          <w:color w:val="000000" w:themeColor="text1"/>
        </w:rPr>
        <w:t xml:space="preserve"> persons in urban areas with </w:t>
      </w:r>
      <w:r>
        <w:rPr>
          <w:color w:val="000000" w:themeColor="text1"/>
        </w:rPr>
        <w:t>1.8</w:t>
      </w:r>
      <w:r w:rsidRPr="00E51722">
        <w:rPr>
          <w:color w:val="000000" w:themeColor="text1"/>
        </w:rPr>
        <w:t xml:space="preserve">% of the total Palestinian population living in urban areas, </w:t>
      </w:r>
      <w:r>
        <w:rPr>
          <w:color w:val="000000" w:themeColor="text1"/>
        </w:rPr>
        <w:t>2,222</w:t>
      </w:r>
      <w:r w:rsidRPr="00E51722">
        <w:rPr>
          <w:color w:val="000000" w:themeColor="text1"/>
        </w:rPr>
        <w:t xml:space="preserve"> persons in rural areas with </w:t>
      </w:r>
      <w:r>
        <w:rPr>
          <w:color w:val="000000" w:themeColor="text1"/>
        </w:rPr>
        <w:t>2.0</w:t>
      </w:r>
      <w:r w:rsidRPr="00E51722">
        <w:rPr>
          <w:color w:val="000000" w:themeColor="text1"/>
        </w:rPr>
        <w:t xml:space="preserve">% of the total Palestinian population living in rural areas, and </w:t>
      </w:r>
      <w:r>
        <w:rPr>
          <w:color w:val="000000" w:themeColor="text1"/>
        </w:rPr>
        <w:t>391</w:t>
      </w:r>
      <w:r w:rsidRPr="00E51722">
        <w:rPr>
          <w:color w:val="000000" w:themeColor="text1"/>
        </w:rPr>
        <w:t xml:space="preserve"> persons in camps with </w:t>
      </w:r>
      <w:r>
        <w:rPr>
          <w:color w:val="000000" w:themeColor="text1"/>
        </w:rPr>
        <w:t>3.8</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Pr>
          <w:color w:val="000000" w:themeColor="text1"/>
        </w:rPr>
        <w:t>1.0</w:t>
      </w:r>
      <w:r w:rsidRPr="00E51722">
        <w:rPr>
          <w:color w:val="000000" w:themeColor="text1"/>
        </w:rPr>
        <w:t xml:space="preserve">%, </w:t>
      </w:r>
      <w:r>
        <w:rPr>
          <w:color w:val="000000" w:themeColor="text1"/>
        </w:rPr>
        <w:t>1.1</w:t>
      </w:r>
      <w:r w:rsidRPr="00E51722">
        <w:rPr>
          <w:color w:val="000000" w:themeColor="text1"/>
        </w:rPr>
        <w:t xml:space="preserve">%, </w:t>
      </w:r>
      <w:r>
        <w:rPr>
          <w:color w:val="000000" w:themeColor="text1"/>
        </w:rPr>
        <w:t>2.4</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C27CF7">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8D4E29">
        <w:rPr>
          <w:color w:val="000000" w:themeColor="text1"/>
        </w:rPr>
        <w:t>Jenin</w:t>
      </w:r>
      <w:proofErr w:type="spellEnd"/>
      <w:r w:rsidR="008D4E29">
        <w:rPr>
          <w:color w:val="000000" w:themeColor="text1"/>
        </w:rPr>
        <w:t xml:space="preserve"> governorate</w:t>
      </w:r>
      <w:r w:rsidRPr="00E51722">
        <w:rPr>
          <w:color w:val="000000" w:themeColor="text1"/>
        </w:rPr>
        <w:t xml:space="preserve"> was </w:t>
      </w:r>
      <w:r w:rsidR="00521715">
        <w:rPr>
          <w:color w:val="000000" w:themeColor="text1"/>
        </w:rPr>
        <w:t>1,851</w:t>
      </w:r>
      <w:r w:rsidRPr="00E51722">
        <w:rPr>
          <w:color w:val="000000" w:themeColor="text1"/>
        </w:rPr>
        <w:t xml:space="preserve"> persons with </w:t>
      </w:r>
      <w:r w:rsidR="00521715">
        <w:rPr>
          <w:color w:val="000000" w:themeColor="text1"/>
        </w:rPr>
        <w:t>35.0</w:t>
      </w:r>
      <w:r w:rsidRPr="00E51722">
        <w:rPr>
          <w:color w:val="000000" w:themeColor="text1"/>
        </w:rPr>
        <w:t xml:space="preserve">% of the total Palestinian population aged 15 years and over with disability, comprising </w:t>
      </w:r>
      <w:r w:rsidR="00521715">
        <w:rPr>
          <w:color w:val="000000" w:themeColor="text1"/>
        </w:rPr>
        <w:t>506</w:t>
      </w:r>
      <w:r w:rsidRPr="00E51722">
        <w:rPr>
          <w:color w:val="000000" w:themeColor="text1"/>
        </w:rPr>
        <w:t xml:space="preserve"> males with </w:t>
      </w:r>
      <w:r w:rsidR="00521715">
        <w:rPr>
          <w:color w:val="000000" w:themeColor="text1"/>
        </w:rPr>
        <w:t>18.3</w:t>
      </w:r>
      <w:r w:rsidRPr="00E51722">
        <w:rPr>
          <w:color w:val="000000" w:themeColor="text1"/>
        </w:rPr>
        <w:t xml:space="preserve">% of the total Palestinian males aged 15 years and over with disability, and </w:t>
      </w:r>
      <w:r w:rsidR="00521715">
        <w:rPr>
          <w:color w:val="000000" w:themeColor="text1"/>
        </w:rPr>
        <w:t>1,345</w:t>
      </w:r>
      <w:r w:rsidRPr="00E51722">
        <w:rPr>
          <w:color w:val="000000" w:themeColor="text1"/>
        </w:rPr>
        <w:t xml:space="preserve"> females with </w:t>
      </w:r>
      <w:r w:rsidR="00521715">
        <w:rPr>
          <w:color w:val="000000" w:themeColor="text1"/>
        </w:rPr>
        <w:t>53.4</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proofErr w:type="spellStart"/>
      <w:r w:rsidR="008D4E29">
        <w:rPr>
          <w:color w:val="000000" w:themeColor="text1"/>
        </w:rPr>
        <w:t>Jenin</w:t>
      </w:r>
      <w:proofErr w:type="spellEnd"/>
      <w:r w:rsidR="008D4E29">
        <w:rPr>
          <w:color w:val="000000" w:themeColor="text1"/>
        </w:rPr>
        <w:t xml:space="preserve"> governorate</w:t>
      </w:r>
      <w:r w:rsidRPr="00E51722">
        <w:rPr>
          <w:color w:val="000000" w:themeColor="text1"/>
        </w:rPr>
        <w:t xml:space="preserve"> was </w:t>
      </w:r>
      <w:r>
        <w:rPr>
          <w:color w:val="000000" w:themeColor="text1"/>
        </w:rPr>
        <w:t>3.7</w:t>
      </w:r>
      <w:r w:rsidRPr="00E51722">
        <w:rPr>
          <w:color w:val="000000" w:themeColor="text1"/>
        </w:rPr>
        <w:t xml:space="preserve">%; of which </w:t>
      </w:r>
      <w:r>
        <w:rPr>
          <w:color w:val="000000" w:themeColor="text1"/>
        </w:rPr>
        <w:t>1.3</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Pr>
          <w:color w:val="000000" w:themeColor="text1"/>
        </w:rPr>
        <w:t>6.1</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686E2E" w:rsidP="00CF7B56">
            <w:pPr>
              <w:tabs>
                <w:tab w:val="num" w:pos="624"/>
              </w:tabs>
              <w:ind w:right="140"/>
              <w:jc w:val="center"/>
              <w:rPr>
                <w:b/>
                <w:bCs/>
                <w:color w:val="000000" w:themeColor="text1"/>
                <w:rtl/>
              </w:rPr>
            </w:pPr>
            <w:r>
              <w:rPr>
                <w:b/>
                <w:bCs/>
                <w:color w:val="000000" w:themeColor="text1"/>
              </w:rPr>
              <w:t>4.7</w:t>
            </w:r>
            <w:r w:rsidRPr="0032597B">
              <w:rPr>
                <w:b/>
                <w:bCs/>
                <w:color w:val="000000" w:themeColor="text1"/>
              </w:rPr>
              <w:t xml:space="preserve"> </w:t>
            </w:r>
            <w:r w:rsidR="00CF7B56">
              <w:rPr>
                <w:b/>
                <w:bCs/>
                <w:color w:val="000000" w:themeColor="text1"/>
              </w:rPr>
              <w:t xml:space="preserve">Persons is </w:t>
            </w:r>
            <w:r w:rsidRPr="0032597B">
              <w:rPr>
                <w:b/>
                <w:bCs/>
                <w:color w:val="000000" w:themeColor="text1"/>
              </w:rPr>
              <w:t xml:space="preserve">the Average Size of </w:t>
            </w:r>
            <w:r>
              <w:rPr>
                <w:b/>
                <w:bCs/>
                <w:color w:val="000000" w:themeColor="text1"/>
              </w:rPr>
              <w:t>t</w:t>
            </w:r>
            <w:r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6B61C3">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 xml:space="preserve"> </w:t>
      </w:r>
      <w:r w:rsidRPr="0032597B">
        <w:rPr>
          <w:color w:val="000000" w:themeColor="text1"/>
        </w:rPr>
        <w:t xml:space="preserve">totaled </w:t>
      </w:r>
      <w:r>
        <w:rPr>
          <w:color w:val="000000" w:themeColor="text1"/>
        </w:rPr>
        <w:t xml:space="preserve">65,442 households, comprising 40,222 households in urban areas with 61.5%, 23,011 households living in rural areas with </w:t>
      </w:r>
      <w:r w:rsidR="006B61C3">
        <w:rPr>
          <w:color w:val="000000" w:themeColor="text1"/>
        </w:rPr>
        <w:t>35.1</w:t>
      </w:r>
      <w:r>
        <w:rPr>
          <w:color w:val="000000" w:themeColor="text1"/>
        </w:rPr>
        <w:t xml:space="preserve">%, 2,209 households living in the camps with 3.4%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proofErr w:type="spellStart"/>
      <w:r w:rsidR="008D4E29">
        <w:rPr>
          <w:color w:val="000000" w:themeColor="text1"/>
        </w:rPr>
        <w:t>Jenin</w:t>
      </w:r>
      <w:proofErr w:type="spellEnd"/>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Pr>
          <w:color w:val="000000" w:themeColor="text1"/>
        </w:rPr>
        <w:t>4.7 person</w:t>
      </w:r>
      <w:r w:rsidR="00CF7B56">
        <w:rPr>
          <w:color w:val="000000" w:themeColor="text1"/>
        </w:rPr>
        <w:t>s</w:t>
      </w:r>
      <w:r>
        <w:rPr>
          <w:color w:val="000000" w:themeColor="text1"/>
        </w:rPr>
        <w:t xml:space="preserve">, where the highest average size was 4.7 </w:t>
      </w:r>
      <w:r w:rsidR="00CF7B56">
        <w:rPr>
          <w:color w:val="000000" w:themeColor="text1"/>
        </w:rPr>
        <w:t xml:space="preserve">persons </w:t>
      </w:r>
      <w:r>
        <w:rPr>
          <w:color w:val="000000" w:themeColor="text1"/>
        </w:rPr>
        <w:t xml:space="preserve">in urban and </w:t>
      </w:r>
      <w:r w:rsidR="00521715">
        <w:rPr>
          <w:color w:val="000000" w:themeColor="text1"/>
        </w:rPr>
        <w:t>rural</w:t>
      </w:r>
      <w:r>
        <w:rPr>
          <w:color w:val="000000" w:themeColor="text1"/>
        </w:rPr>
        <w:t xml:space="preserve"> compared with </w:t>
      </w:r>
      <w:r w:rsidR="00521715">
        <w:rPr>
          <w:color w:val="000000" w:themeColor="text1"/>
        </w:rPr>
        <w:t>camps</w:t>
      </w:r>
      <w:r>
        <w:rPr>
          <w:color w:val="000000" w:themeColor="text1"/>
        </w:rPr>
        <w:t xml:space="preserve">. </w:t>
      </w:r>
      <w:r w:rsidRPr="0032597B">
        <w:rPr>
          <w:color w:val="000000" w:themeColor="text1"/>
        </w:rPr>
        <w:t xml:space="preserve">The number of nuclear households in </w:t>
      </w:r>
      <w:proofErr w:type="spellStart"/>
      <w:r w:rsidR="008D4E29">
        <w:rPr>
          <w:color w:val="000000" w:themeColor="text1"/>
        </w:rPr>
        <w:t>Jenin</w:t>
      </w:r>
      <w:proofErr w:type="spellEnd"/>
      <w:r w:rsidR="008D4E29">
        <w:rPr>
          <w:color w:val="000000" w:themeColor="text1"/>
        </w:rPr>
        <w:t xml:space="preserve"> governorate</w:t>
      </w:r>
      <w:r w:rsidRPr="0032597B">
        <w:rPr>
          <w:color w:val="000000" w:themeColor="text1"/>
        </w:rPr>
        <w:t xml:space="preserve"> reached </w:t>
      </w:r>
      <w:r>
        <w:rPr>
          <w:color w:val="000000" w:themeColor="text1"/>
        </w:rPr>
        <w:t>57,626</w:t>
      </w:r>
      <w:r w:rsidRPr="0032597B">
        <w:rPr>
          <w:color w:val="000000" w:themeColor="text1"/>
        </w:rPr>
        <w:t xml:space="preserve"> or </w:t>
      </w:r>
      <w:r>
        <w:rPr>
          <w:color w:val="000000" w:themeColor="text1"/>
        </w:rPr>
        <w:t>88.1</w:t>
      </w:r>
      <w:r w:rsidRPr="0032597B">
        <w:rPr>
          <w:color w:val="000000" w:themeColor="text1"/>
        </w:rPr>
        <w:t>% of the total number of the Palestinian</w:t>
      </w:r>
      <w:r w:rsidR="006B4DBB">
        <w:rPr>
          <w:color w:val="000000" w:themeColor="text1"/>
        </w:rPr>
        <w:t xml:space="preserve"> private</w:t>
      </w:r>
      <w:r w:rsidRPr="0032597B">
        <w:rPr>
          <w:color w:val="000000" w:themeColor="text1"/>
        </w:rPr>
        <w:t xml:space="preserve"> 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proofErr w:type="spellStart"/>
      <w:r>
        <w:rPr>
          <w:rFonts w:ascii="Arial" w:hAnsi="Arial" w:cs="Arial"/>
          <w:b/>
          <w:bCs/>
          <w:color w:val="000000" w:themeColor="text1"/>
          <w:sz w:val="22"/>
          <w:szCs w:val="22"/>
        </w:rPr>
        <w:t>Jenin</w:t>
      </w:r>
      <w:proofErr w:type="spellEnd"/>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D4591A">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1C3" w:rsidRDefault="006B61C3">
      <w:r>
        <w:separator/>
      </w:r>
    </w:p>
  </w:endnote>
  <w:endnote w:type="continuationSeparator" w:id="0">
    <w:p w:rsidR="006B61C3" w:rsidRDefault="006B6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6B61C3" w:rsidRPr="00494B47" w:rsidRDefault="006B61C3">
        <w:pPr>
          <w:pStyle w:val="Footer"/>
          <w:jc w:val="center"/>
          <w:rPr>
            <w:sz w:val="20"/>
            <w:szCs w:val="20"/>
          </w:rPr>
        </w:pPr>
        <w:r w:rsidRPr="00494B47">
          <w:rPr>
            <w:sz w:val="20"/>
            <w:szCs w:val="20"/>
          </w:rPr>
          <w:t>[</w:t>
        </w:r>
        <w:r w:rsidR="002916D9" w:rsidRPr="00494B47">
          <w:rPr>
            <w:sz w:val="20"/>
            <w:szCs w:val="20"/>
          </w:rPr>
          <w:fldChar w:fldCharType="begin"/>
        </w:r>
        <w:r w:rsidRPr="00494B47">
          <w:rPr>
            <w:sz w:val="20"/>
            <w:szCs w:val="20"/>
          </w:rPr>
          <w:instrText xml:space="preserve"> PAGE   \* MERGEFORMAT </w:instrText>
        </w:r>
        <w:r w:rsidR="002916D9" w:rsidRPr="00494B47">
          <w:rPr>
            <w:sz w:val="20"/>
            <w:szCs w:val="20"/>
          </w:rPr>
          <w:fldChar w:fldCharType="separate"/>
        </w:r>
        <w:r w:rsidR="004967F2">
          <w:rPr>
            <w:noProof/>
            <w:sz w:val="20"/>
            <w:szCs w:val="20"/>
          </w:rPr>
          <w:t>36</w:t>
        </w:r>
        <w:r w:rsidR="002916D9" w:rsidRPr="00494B47">
          <w:rPr>
            <w:sz w:val="20"/>
            <w:szCs w:val="20"/>
          </w:rPr>
          <w:fldChar w:fldCharType="end"/>
        </w:r>
        <w:r w:rsidRPr="00494B47">
          <w:rPr>
            <w:sz w:val="20"/>
            <w:szCs w:val="20"/>
          </w:rPr>
          <w:t>]</w:t>
        </w:r>
      </w:p>
    </w:sdtContent>
  </w:sdt>
  <w:p w:rsidR="006B61C3" w:rsidRPr="00E661C7" w:rsidRDefault="006B61C3"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1C3" w:rsidRDefault="006B61C3">
      <w:r>
        <w:separator/>
      </w:r>
    </w:p>
  </w:footnote>
  <w:footnote w:type="continuationSeparator" w:id="0">
    <w:p w:rsidR="006B61C3" w:rsidRDefault="006B61C3">
      <w:r>
        <w:continuationSeparator/>
      </w:r>
    </w:p>
  </w:footnote>
  <w:footnote w:id="1">
    <w:p w:rsidR="006B61C3" w:rsidRPr="00EE29FE" w:rsidRDefault="006B61C3" w:rsidP="00686E2E">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6B61C3" w:rsidRPr="00EE29FE" w:rsidRDefault="006B61C3"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6B61C3" w:rsidRPr="00EE29FE" w:rsidRDefault="006B61C3"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1C3" w:rsidRPr="0029356E" w:rsidRDefault="006B61C3" w:rsidP="00FC5211">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Pr>
        <w:rFonts w:ascii="Arial" w:hAnsi="Arial" w:cs="Arial"/>
        <w:sz w:val="16"/>
        <w:szCs w:val="16"/>
      </w:rPr>
      <w:t>Jenin</w:t>
    </w:r>
    <w:proofErr w:type="spellEnd"/>
    <w:r>
      <w:rPr>
        <w:rFonts w:ascii="Arial" w:hAnsi="Arial" w:cs="Arial"/>
        <w:sz w:val="16"/>
        <w:szCs w:val="16"/>
      </w:rPr>
      <w:t xml:space="preserve"> Governorate</w:t>
    </w:r>
  </w:p>
  <w:p w:rsidR="006B61C3" w:rsidRPr="004F318E" w:rsidRDefault="006B61C3"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06529"/>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6903"/>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3EE"/>
    <w:rsid w:val="00112616"/>
    <w:rsid w:val="00112769"/>
    <w:rsid w:val="001150AA"/>
    <w:rsid w:val="0011609A"/>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47DA"/>
    <w:rsid w:val="001A50FB"/>
    <w:rsid w:val="001A625E"/>
    <w:rsid w:val="001A6A6F"/>
    <w:rsid w:val="001A721E"/>
    <w:rsid w:val="001B0BDC"/>
    <w:rsid w:val="001B3795"/>
    <w:rsid w:val="001B4325"/>
    <w:rsid w:val="001B5390"/>
    <w:rsid w:val="001B54BC"/>
    <w:rsid w:val="001B6819"/>
    <w:rsid w:val="001C01E1"/>
    <w:rsid w:val="001C0B04"/>
    <w:rsid w:val="001C16D6"/>
    <w:rsid w:val="001C28BB"/>
    <w:rsid w:val="001C6985"/>
    <w:rsid w:val="001D1165"/>
    <w:rsid w:val="001D1294"/>
    <w:rsid w:val="001D1C5C"/>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33D"/>
    <w:rsid w:val="001F60B8"/>
    <w:rsid w:val="001F68DB"/>
    <w:rsid w:val="001F7036"/>
    <w:rsid w:val="001F70F4"/>
    <w:rsid w:val="0020132B"/>
    <w:rsid w:val="00201404"/>
    <w:rsid w:val="00201770"/>
    <w:rsid w:val="00202FB4"/>
    <w:rsid w:val="002107B2"/>
    <w:rsid w:val="00211163"/>
    <w:rsid w:val="0021292E"/>
    <w:rsid w:val="002164C8"/>
    <w:rsid w:val="00217042"/>
    <w:rsid w:val="00217106"/>
    <w:rsid w:val="00224244"/>
    <w:rsid w:val="00224470"/>
    <w:rsid w:val="002246B8"/>
    <w:rsid w:val="00224FDA"/>
    <w:rsid w:val="00226544"/>
    <w:rsid w:val="0022662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744"/>
    <w:rsid w:val="00282FEC"/>
    <w:rsid w:val="00283C5D"/>
    <w:rsid w:val="002847DF"/>
    <w:rsid w:val="002856FE"/>
    <w:rsid w:val="00285C8E"/>
    <w:rsid w:val="00290974"/>
    <w:rsid w:val="00290A0F"/>
    <w:rsid w:val="0029163F"/>
    <w:rsid w:val="002916D9"/>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5A67"/>
    <w:rsid w:val="002A6698"/>
    <w:rsid w:val="002A71BD"/>
    <w:rsid w:val="002B0822"/>
    <w:rsid w:val="002B4ABE"/>
    <w:rsid w:val="002B4F20"/>
    <w:rsid w:val="002B5651"/>
    <w:rsid w:val="002B6A7C"/>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30B7"/>
    <w:rsid w:val="002D5411"/>
    <w:rsid w:val="002D5A21"/>
    <w:rsid w:val="002D5FD9"/>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36"/>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3922"/>
    <w:rsid w:val="003543AC"/>
    <w:rsid w:val="00355994"/>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706"/>
    <w:rsid w:val="00381A0B"/>
    <w:rsid w:val="003827C3"/>
    <w:rsid w:val="00383531"/>
    <w:rsid w:val="003838D2"/>
    <w:rsid w:val="00384708"/>
    <w:rsid w:val="003850C0"/>
    <w:rsid w:val="00385D3C"/>
    <w:rsid w:val="0038747E"/>
    <w:rsid w:val="003902D4"/>
    <w:rsid w:val="00392729"/>
    <w:rsid w:val="00393686"/>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42E9"/>
    <w:rsid w:val="003C5B31"/>
    <w:rsid w:val="003C6F8E"/>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967F2"/>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715"/>
    <w:rsid w:val="00521CF0"/>
    <w:rsid w:val="005226E9"/>
    <w:rsid w:val="00527670"/>
    <w:rsid w:val="00535FE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1A3D"/>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2F69"/>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45F"/>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7106"/>
    <w:rsid w:val="006979AE"/>
    <w:rsid w:val="006A01DE"/>
    <w:rsid w:val="006A1C73"/>
    <w:rsid w:val="006A3DD2"/>
    <w:rsid w:val="006A4E64"/>
    <w:rsid w:val="006A6492"/>
    <w:rsid w:val="006A6C71"/>
    <w:rsid w:val="006B2038"/>
    <w:rsid w:val="006B3D2A"/>
    <w:rsid w:val="006B4DBB"/>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10350"/>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5231"/>
    <w:rsid w:val="0076680F"/>
    <w:rsid w:val="00767043"/>
    <w:rsid w:val="0076713C"/>
    <w:rsid w:val="00770BF0"/>
    <w:rsid w:val="00771927"/>
    <w:rsid w:val="00771D51"/>
    <w:rsid w:val="007741C1"/>
    <w:rsid w:val="007745A7"/>
    <w:rsid w:val="0077610E"/>
    <w:rsid w:val="007767AB"/>
    <w:rsid w:val="00776853"/>
    <w:rsid w:val="00780404"/>
    <w:rsid w:val="00780CD8"/>
    <w:rsid w:val="00781B0A"/>
    <w:rsid w:val="00782326"/>
    <w:rsid w:val="00782E88"/>
    <w:rsid w:val="00782F20"/>
    <w:rsid w:val="00784CDF"/>
    <w:rsid w:val="00785C00"/>
    <w:rsid w:val="00786113"/>
    <w:rsid w:val="00786493"/>
    <w:rsid w:val="00786B1C"/>
    <w:rsid w:val="00787073"/>
    <w:rsid w:val="007908B0"/>
    <w:rsid w:val="007917D5"/>
    <w:rsid w:val="007934D4"/>
    <w:rsid w:val="007965F4"/>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1E3D"/>
    <w:rsid w:val="007F47E3"/>
    <w:rsid w:val="00800E67"/>
    <w:rsid w:val="00801245"/>
    <w:rsid w:val="008012C2"/>
    <w:rsid w:val="008024E9"/>
    <w:rsid w:val="0080395F"/>
    <w:rsid w:val="00805729"/>
    <w:rsid w:val="00806405"/>
    <w:rsid w:val="0080702C"/>
    <w:rsid w:val="00807E0B"/>
    <w:rsid w:val="00810563"/>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17FF"/>
    <w:rsid w:val="0085222E"/>
    <w:rsid w:val="00853720"/>
    <w:rsid w:val="00853977"/>
    <w:rsid w:val="008557BE"/>
    <w:rsid w:val="00855F68"/>
    <w:rsid w:val="008571ED"/>
    <w:rsid w:val="008579EB"/>
    <w:rsid w:val="00857E63"/>
    <w:rsid w:val="00860004"/>
    <w:rsid w:val="0086184A"/>
    <w:rsid w:val="0086396E"/>
    <w:rsid w:val="0086414E"/>
    <w:rsid w:val="008643DC"/>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0ABD"/>
    <w:rsid w:val="009019E6"/>
    <w:rsid w:val="00902A4C"/>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714A4"/>
    <w:rsid w:val="009720A5"/>
    <w:rsid w:val="009721B3"/>
    <w:rsid w:val="009723A1"/>
    <w:rsid w:val="00974C83"/>
    <w:rsid w:val="00975052"/>
    <w:rsid w:val="00977A7A"/>
    <w:rsid w:val="00977FB9"/>
    <w:rsid w:val="009807E8"/>
    <w:rsid w:val="009842CE"/>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099"/>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2C39"/>
    <w:rsid w:val="00A43D1F"/>
    <w:rsid w:val="00A44098"/>
    <w:rsid w:val="00A443FE"/>
    <w:rsid w:val="00A447ED"/>
    <w:rsid w:val="00A451A3"/>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50B1"/>
    <w:rsid w:val="00BC5251"/>
    <w:rsid w:val="00BC568D"/>
    <w:rsid w:val="00BC647E"/>
    <w:rsid w:val="00BC737B"/>
    <w:rsid w:val="00BC7988"/>
    <w:rsid w:val="00BD04F7"/>
    <w:rsid w:val="00BD1AAF"/>
    <w:rsid w:val="00BD371D"/>
    <w:rsid w:val="00BD3E42"/>
    <w:rsid w:val="00BD4DE5"/>
    <w:rsid w:val="00BD4E00"/>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0F6"/>
    <w:rsid w:val="00C0050D"/>
    <w:rsid w:val="00C030FD"/>
    <w:rsid w:val="00C05A64"/>
    <w:rsid w:val="00C07525"/>
    <w:rsid w:val="00C07708"/>
    <w:rsid w:val="00C07F3F"/>
    <w:rsid w:val="00C1010A"/>
    <w:rsid w:val="00C1021E"/>
    <w:rsid w:val="00C108D4"/>
    <w:rsid w:val="00C11792"/>
    <w:rsid w:val="00C138F6"/>
    <w:rsid w:val="00C14EDC"/>
    <w:rsid w:val="00C163DA"/>
    <w:rsid w:val="00C163E3"/>
    <w:rsid w:val="00C16A9B"/>
    <w:rsid w:val="00C17214"/>
    <w:rsid w:val="00C17584"/>
    <w:rsid w:val="00C20CFD"/>
    <w:rsid w:val="00C21407"/>
    <w:rsid w:val="00C22BE7"/>
    <w:rsid w:val="00C22D5F"/>
    <w:rsid w:val="00C24311"/>
    <w:rsid w:val="00C258C8"/>
    <w:rsid w:val="00C263E8"/>
    <w:rsid w:val="00C276C0"/>
    <w:rsid w:val="00C27CF7"/>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089"/>
    <w:rsid w:val="00C72FEE"/>
    <w:rsid w:val="00C735EA"/>
    <w:rsid w:val="00C74F19"/>
    <w:rsid w:val="00C7574E"/>
    <w:rsid w:val="00C8035D"/>
    <w:rsid w:val="00C81138"/>
    <w:rsid w:val="00C811B1"/>
    <w:rsid w:val="00C81A17"/>
    <w:rsid w:val="00C821E7"/>
    <w:rsid w:val="00C82905"/>
    <w:rsid w:val="00C83786"/>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1DF1"/>
    <w:rsid w:val="00CD2862"/>
    <w:rsid w:val="00CD4E70"/>
    <w:rsid w:val="00CD75A6"/>
    <w:rsid w:val="00CE00AD"/>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0B"/>
    <w:rsid w:val="00CF4C99"/>
    <w:rsid w:val="00CF6835"/>
    <w:rsid w:val="00CF68B7"/>
    <w:rsid w:val="00CF6D2B"/>
    <w:rsid w:val="00CF6DFC"/>
    <w:rsid w:val="00CF7B56"/>
    <w:rsid w:val="00D01534"/>
    <w:rsid w:val="00D02BA3"/>
    <w:rsid w:val="00D02E92"/>
    <w:rsid w:val="00D03DDC"/>
    <w:rsid w:val="00D04C10"/>
    <w:rsid w:val="00D057D1"/>
    <w:rsid w:val="00D062B5"/>
    <w:rsid w:val="00D07947"/>
    <w:rsid w:val="00D07A6C"/>
    <w:rsid w:val="00D11A16"/>
    <w:rsid w:val="00D13E4B"/>
    <w:rsid w:val="00D14211"/>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591A"/>
    <w:rsid w:val="00D46C54"/>
    <w:rsid w:val="00D47865"/>
    <w:rsid w:val="00D51F71"/>
    <w:rsid w:val="00D52BC5"/>
    <w:rsid w:val="00D5362C"/>
    <w:rsid w:val="00D53A72"/>
    <w:rsid w:val="00D548D7"/>
    <w:rsid w:val="00D55005"/>
    <w:rsid w:val="00D5515D"/>
    <w:rsid w:val="00D555AB"/>
    <w:rsid w:val="00D55ACA"/>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21B7"/>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47B"/>
    <w:rsid w:val="00DE0D6C"/>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6F3"/>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5124"/>
    <w:rsid w:val="00E85D92"/>
    <w:rsid w:val="00E86920"/>
    <w:rsid w:val="00E87350"/>
    <w:rsid w:val="00E8741F"/>
    <w:rsid w:val="00E912B7"/>
    <w:rsid w:val="00E9132D"/>
    <w:rsid w:val="00E9192F"/>
    <w:rsid w:val="00E91E02"/>
    <w:rsid w:val="00E93072"/>
    <w:rsid w:val="00E93E89"/>
    <w:rsid w:val="00E95398"/>
    <w:rsid w:val="00E953AD"/>
    <w:rsid w:val="00E97590"/>
    <w:rsid w:val="00EA0048"/>
    <w:rsid w:val="00EA0401"/>
    <w:rsid w:val="00EA0517"/>
    <w:rsid w:val="00EA11DC"/>
    <w:rsid w:val="00EA3FA5"/>
    <w:rsid w:val="00EA4D0D"/>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3D0"/>
    <w:rsid w:val="00F01E41"/>
    <w:rsid w:val="00F03D48"/>
    <w:rsid w:val="00F05D70"/>
    <w:rsid w:val="00F066AA"/>
    <w:rsid w:val="00F06773"/>
    <w:rsid w:val="00F078A2"/>
    <w:rsid w:val="00F07F0E"/>
    <w:rsid w:val="00F101B0"/>
    <w:rsid w:val="00F112EF"/>
    <w:rsid w:val="00F11D41"/>
    <w:rsid w:val="00F1234A"/>
    <w:rsid w:val="00F13273"/>
    <w:rsid w:val="00F143F8"/>
    <w:rsid w:val="00F1462C"/>
    <w:rsid w:val="00F14784"/>
    <w:rsid w:val="00F15B88"/>
    <w:rsid w:val="00F15EE9"/>
    <w:rsid w:val="00F1737D"/>
    <w:rsid w:val="00F21716"/>
    <w:rsid w:val="00F21E81"/>
    <w:rsid w:val="00F25C81"/>
    <w:rsid w:val="00F25F6C"/>
    <w:rsid w:val="00F27479"/>
    <w:rsid w:val="00F30C14"/>
    <w:rsid w:val="00F3150A"/>
    <w:rsid w:val="00F31EF9"/>
    <w:rsid w:val="00F33379"/>
    <w:rsid w:val="00F33C17"/>
    <w:rsid w:val="00F34918"/>
    <w:rsid w:val="00F35D11"/>
    <w:rsid w:val="00F360D5"/>
    <w:rsid w:val="00F4028D"/>
    <w:rsid w:val="00F408DE"/>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5885"/>
    <w:rsid w:val="00F77990"/>
    <w:rsid w:val="00F80375"/>
    <w:rsid w:val="00F82435"/>
    <w:rsid w:val="00F83160"/>
    <w:rsid w:val="00F85097"/>
    <w:rsid w:val="00F86654"/>
    <w:rsid w:val="00F908A0"/>
    <w:rsid w:val="00F90EFD"/>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540"/>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6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514"/>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a:t>
                    </a:r>
                    <a:r>
                      <a:rPr lang="en-US"/>
                      <a:t>.6</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1.2</c:v>
                </c:pt>
                <c:pt idx="1">
                  <c:v>1.6</c:v>
                </c:pt>
                <c:pt idx="2">
                  <c:v>1.8</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6</a:t>
                    </a:r>
                    <a:r>
                      <a:rPr lang="en-US"/>
                      <a:t>.0</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5.5</c:v>
                </c:pt>
                <c:pt idx="1">
                  <c:v>7.1</c:v>
                </c:pt>
                <c:pt idx="2">
                  <c:v>6</c:v>
                </c:pt>
              </c:numCache>
            </c:numRef>
          </c:val>
        </c:ser>
        <c:axId val="78905344"/>
        <c:axId val="78907264"/>
      </c:barChart>
      <c:catAx>
        <c:axId val="7890534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087"/>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78907264"/>
        <c:crossesAt val="0"/>
        <c:auto val="1"/>
        <c:lblAlgn val="ctr"/>
        <c:lblOffset val="100"/>
      </c:catAx>
      <c:valAx>
        <c:axId val="78907264"/>
        <c:scaling>
          <c:orientation val="minMax"/>
          <c:max val="8"/>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374E-4"/>
              <c:y val="0.39917060616298128"/>
            </c:manualLayout>
          </c:layout>
        </c:title>
        <c:numFmt formatCode="#,##0.0" sourceLinked="0"/>
        <c:tickLblPos val="nextTo"/>
        <c:txPr>
          <a:bodyPr/>
          <a:lstStyle/>
          <a:p>
            <a:pPr>
              <a:defRPr sz="900">
                <a:latin typeface="Arial" pitchFamily="34" charset="0"/>
                <a:cs typeface="Arial" pitchFamily="34" charset="0"/>
              </a:defRPr>
            </a:pPr>
            <a:endParaRPr lang="ar-SA"/>
          </a:p>
        </c:txPr>
        <c:crossAx val="78905344"/>
        <c:crosses val="autoZero"/>
        <c:crossBetween val="between"/>
        <c:majorUnit val="2"/>
        <c:minorUnit val="0.5"/>
      </c:valAx>
    </c:plotArea>
    <c:legend>
      <c:legendPos val="r"/>
      <c:layout>
        <c:manualLayout>
          <c:xMode val="edge"/>
          <c:yMode val="edge"/>
          <c:x val="0.74417942548849692"/>
          <c:y val="2.6052975551473956E-2"/>
          <c:w val="0.24193168562263281"/>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9</a:t>
                    </a:r>
                    <a:r>
                      <a:rPr lang="en-US"/>
                      <a:t>.7</a:t>
                    </a:r>
                  </a:p>
                </c:rich>
              </c:tx>
              <c:dLblPos val="outEnd"/>
              <c:showVal val="1"/>
            </c:dLbl>
            <c:dLbl>
              <c:idx val="2"/>
              <c:tx>
                <c:rich>
                  <a:bodyPr/>
                  <a:lstStyle/>
                  <a:p>
                    <a:r>
                      <a:rPr lang="en-US" sz="900">
                        <a:latin typeface="Arial" pitchFamily="34" charset="0"/>
                        <a:cs typeface="Arial" pitchFamily="34" charset="0"/>
                      </a:rPr>
                      <a:t>1</a:t>
                    </a:r>
                    <a:r>
                      <a:rPr lang="en-US"/>
                      <a:t>5.7</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11.4</c:v>
                </c:pt>
                <c:pt idx="1">
                  <c:v>9.7000000000000011</c:v>
                </c:pt>
                <c:pt idx="2">
                  <c:v>15.7</c:v>
                </c:pt>
              </c:numCache>
            </c:numRef>
          </c:val>
        </c:ser>
        <c:ser>
          <c:idx val="1"/>
          <c:order val="1"/>
          <c:tx>
            <c:strRef>
              <c:f>Sheet1!$C$1</c:f>
              <c:strCache>
                <c:ptCount val="1"/>
                <c:pt idx="0">
                  <c:v>Females</c:v>
                </c:pt>
              </c:strCache>
            </c:strRef>
          </c:tx>
          <c:dLbls>
            <c:dLbl>
              <c:idx val="1"/>
              <c:layout>
                <c:manualLayout>
                  <c:x val="0"/>
                  <c:y val="0"/>
                </c:manualLayout>
              </c:layout>
              <c:dLblPos val="outEnd"/>
              <c:showVal val="1"/>
            </c:dLbl>
            <c:dLbl>
              <c:idx val="2"/>
              <c:tx>
                <c:rich>
                  <a:bodyPr/>
                  <a:lstStyle/>
                  <a:p>
                    <a:r>
                      <a:rPr lang="en-US" sz="900">
                        <a:latin typeface="Arial" pitchFamily="34" charset="0"/>
                        <a:cs typeface="Arial" pitchFamily="34" charset="0"/>
                      </a:rPr>
                      <a:t>1</a:t>
                    </a:r>
                    <a:r>
                      <a:rPr lang="en-US"/>
                      <a:t>5.2</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25.7</c:v>
                </c:pt>
                <c:pt idx="1">
                  <c:v>26.6</c:v>
                </c:pt>
                <c:pt idx="2">
                  <c:v>15.2</c:v>
                </c:pt>
              </c:numCache>
            </c:numRef>
          </c:val>
        </c:ser>
        <c:axId val="84757504"/>
        <c:axId val="84784256"/>
      </c:barChart>
      <c:catAx>
        <c:axId val="8475750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84784256"/>
        <c:crossesAt val="0"/>
        <c:auto val="1"/>
        <c:lblAlgn val="ctr"/>
        <c:lblOffset val="100"/>
      </c:catAx>
      <c:valAx>
        <c:axId val="84784256"/>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84757504"/>
        <c:crosses val="autoZero"/>
        <c:crossBetween val="between"/>
        <c:majorUnit val="10"/>
        <c:minorUnit val="10"/>
      </c:valAx>
    </c:plotArea>
    <c:legend>
      <c:legendPos val="r"/>
      <c:layout>
        <c:manualLayout>
          <c:xMode val="edge"/>
          <c:yMode val="edge"/>
          <c:x val="0.677789656680859"/>
          <c:y val="2.1653015699491878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626"/>
          <c:y val="0.18773692654333077"/>
          <c:w val="0.35103969511961292"/>
          <c:h val="0.65703676132761846"/>
        </c:manualLayout>
      </c:layout>
      <c:pieChart>
        <c:varyColors val="1"/>
        <c:ser>
          <c:idx val="0"/>
          <c:order val="0"/>
          <c:tx>
            <c:strRef>
              <c:f>Sheet1!$A$2:$A$4</c:f>
              <c:strCache>
                <c:ptCount val="1"/>
                <c:pt idx="0">
                  <c:v>Urban Rural Other</c:v>
                </c:pt>
              </c:strCache>
            </c:strRef>
          </c:tx>
          <c:dPt>
            <c:idx val="1"/>
            <c:explosion val="5"/>
          </c:dPt>
          <c:dPt>
            <c:idx val="2"/>
            <c:explosion val="14"/>
          </c:dPt>
          <c:dLbls>
            <c:dLbl>
              <c:idx val="0"/>
              <c:layout>
                <c:manualLayout>
                  <c:x val="4.426645037006996E-2"/>
                  <c:y val="3.9061695136569485E-2"/>
                </c:manualLayout>
              </c:layout>
              <c:tx>
                <c:rich>
                  <a:bodyPr/>
                  <a:lstStyle/>
                  <a:p>
                    <a:r>
                      <a:rPr lang="en-US"/>
                      <a:t>Urban
61.5%</a:t>
                    </a:r>
                  </a:p>
                </c:rich>
              </c:tx>
              <c:dLblPos val="bestFit"/>
              <c:showCatName val="1"/>
              <c:showPercent val="1"/>
            </c:dLbl>
            <c:dLbl>
              <c:idx val="1"/>
              <c:layout>
                <c:manualLayout>
                  <c:x val="-7.3313328774422371E-2"/>
                  <c:y val="0.13756576775815327"/>
                </c:manualLayout>
              </c:layout>
              <c:tx>
                <c:rich>
                  <a:bodyPr/>
                  <a:lstStyle/>
                  <a:p>
                    <a:r>
                      <a:rPr lang="en-US"/>
                      <a:t>Rural
35.1%</a:t>
                    </a:r>
                  </a:p>
                </c:rich>
              </c:tx>
              <c:dLblPos val="bestFit"/>
              <c:showCatName val="1"/>
              <c:showPercent val="1"/>
            </c:dLbl>
            <c:dLbl>
              <c:idx val="2"/>
              <c:layout>
                <c:manualLayout>
                  <c:x val="-0.11774868895355772"/>
                  <c:y val="2.1816533457876212E-2"/>
                </c:manualLayout>
              </c:layout>
              <c:tx>
                <c:rich>
                  <a:bodyPr/>
                  <a:lstStyle/>
                  <a:p>
                    <a:r>
                      <a:rPr lang="en-US" sz="900"/>
                      <a:t>C</a:t>
                    </a:r>
                    <a:r>
                      <a:rPr lang="en-US"/>
                      <a:t>amps
3.4%</a:t>
                    </a:r>
                  </a:p>
                </c:rich>
              </c:tx>
              <c:dLblPos val="bestFit"/>
              <c:showCatName val="1"/>
              <c:showPercent val="1"/>
            </c:dLbl>
            <c:dLbl>
              <c:idx val="3"/>
              <c:layout>
                <c:manualLayout>
                  <c:x val="-0.12715555990862237"/>
                  <c:y val="1.1062515490648997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78"/>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37"/>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Other</c:v>
                </c:pt>
              </c:strCache>
            </c:strRef>
          </c:cat>
          <c:val>
            <c:numRef>
              <c:f>Sheet1!$B$2:$B$4</c:f>
              <c:numCache>
                <c:formatCode>General</c:formatCode>
                <c:ptCount val="3"/>
                <c:pt idx="0" formatCode="0.0">
                  <c:v>61.5</c:v>
                </c:pt>
                <c:pt idx="1">
                  <c:v>26.7</c:v>
                </c:pt>
                <c:pt idx="2" formatCode="0.0">
                  <c:v>3.4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0EEF6-3CDA-4805-A34C-6CEBF845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36</Pages>
  <Words>9128</Words>
  <Characters>49582</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84</cp:revision>
  <cp:lastPrinted>2019-07-10T09:27:00Z</cp:lastPrinted>
  <dcterms:created xsi:type="dcterms:W3CDTF">2019-05-05T11:50:00Z</dcterms:created>
  <dcterms:modified xsi:type="dcterms:W3CDTF">2019-08-18T06:52:00Z</dcterms:modified>
</cp:coreProperties>
</file>